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9101C9" w14:textId="36D6DEC9" w:rsidR="00FE37DD" w:rsidRDefault="00FE37DD" w:rsidP="00057A71">
      <w:pPr>
        <w:spacing w:line="288" w:lineRule="auto"/>
        <w:jc w:val="center"/>
        <w:rPr>
          <w:rFonts w:ascii="Arial" w:hAnsi="Arial" w:cs="Arial"/>
          <w:b/>
          <w:sz w:val="24"/>
          <w:szCs w:val="22"/>
        </w:rPr>
      </w:pPr>
      <w:r w:rsidRPr="00FE37DD">
        <w:rPr>
          <w:rFonts w:ascii="Arial" w:hAnsi="Arial" w:cs="Arial"/>
          <w:b/>
          <w:sz w:val="24"/>
          <w:szCs w:val="22"/>
        </w:rPr>
        <w:t>Keramik</w:t>
      </w:r>
      <w:r>
        <w:rPr>
          <w:rFonts w:ascii="Arial" w:hAnsi="Arial" w:cs="Arial"/>
          <w:b/>
          <w:sz w:val="24"/>
          <w:szCs w:val="22"/>
        </w:rPr>
        <w:t>: e</w:t>
      </w:r>
      <w:r w:rsidRPr="00FE37DD">
        <w:rPr>
          <w:rFonts w:ascii="Arial" w:hAnsi="Arial" w:cs="Arial"/>
          <w:b/>
          <w:sz w:val="24"/>
          <w:szCs w:val="22"/>
        </w:rPr>
        <w:t>ffizienter, flexibler, digital</w:t>
      </w:r>
      <w:r>
        <w:rPr>
          <w:rFonts w:ascii="Arial" w:hAnsi="Arial" w:cs="Arial"/>
          <w:b/>
          <w:sz w:val="24"/>
          <w:szCs w:val="22"/>
        </w:rPr>
        <w:t xml:space="preserve"> </w:t>
      </w:r>
      <w:r w:rsidR="002E645B">
        <w:rPr>
          <w:rFonts w:ascii="Arial" w:hAnsi="Arial" w:cs="Arial"/>
          <w:b/>
          <w:sz w:val="24"/>
          <w:szCs w:val="22"/>
        </w:rPr>
        <w:t>–</w:t>
      </w:r>
      <w:r w:rsidR="00191337">
        <w:rPr>
          <w:rFonts w:ascii="Arial" w:hAnsi="Arial" w:cs="Arial"/>
          <w:b/>
          <w:sz w:val="24"/>
          <w:szCs w:val="22"/>
        </w:rPr>
        <w:br/>
      </w:r>
      <w:r w:rsidR="002E645B">
        <w:rPr>
          <w:rFonts w:ascii="Arial" w:hAnsi="Arial" w:cs="Arial"/>
          <w:b/>
          <w:sz w:val="24"/>
          <w:szCs w:val="22"/>
        </w:rPr>
        <w:t>d</w:t>
      </w:r>
      <w:r w:rsidRPr="00FE37DD">
        <w:rPr>
          <w:rFonts w:ascii="Arial" w:hAnsi="Arial" w:cs="Arial"/>
          <w:b/>
          <w:sz w:val="24"/>
          <w:szCs w:val="22"/>
        </w:rPr>
        <w:t>er ceraMotion</w:t>
      </w:r>
      <w:r w:rsidRPr="00191337">
        <w:rPr>
          <w:rFonts w:ascii="Arial" w:hAnsi="Arial" w:cs="Arial"/>
          <w:b/>
          <w:sz w:val="24"/>
          <w:szCs w:val="22"/>
          <w:vertAlign w:val="superscript"/>
        </w:rPr>
        <w:t>®</w:t>
      </w:r>
      <w:r w:rsidRPr="00FE37DD">
        <w:rPr>
          <w:rFonts w:ascii="Arial" w:hAnsi="Arial" w:cs="Arial"/>
          <w:b/>
          <w:sz w:val="24"/>
          <w:szCs w:val="22"/>
        </w:rPr>
        <w:t xml:space="preserve"> Workflow von Dentaurum</w:t>
      </w:r>
    </w:p>
    <w:p w14:paraId="35DC9D13" w14:textId="77777777" w:rsidR="00057A71" w:rsidRPr="00FB334F" w:rsidRDefault="00057A71" w:rsidP="00057A71">
      <w:pPr>
        <w:spacing w:line="288" w:lineRule="auto"/>
        <w:jc w:val="both"/>
        <w:rPr>
          <w:rFonts w:ascii="Arial" w:hAnsi="Arial" w:cs="Arial"/>
          <w:bCs/>
          <w:sz w:val="16"/>
          <w:szCs w:val="16"/>
        </w:rPr>
      </w:pPr>
    </w:p>
    <w:p w14:paraId="685A86D6" w14:textId="6A62627D" w:rsidR="003225FD" w:rsidRPr="003225FD" w:rsidRDefault="003225FD" w:rsidP="003225FD">
      <w:pPr>
        <w:spacing w:line="300" w:lineRule="auto"/>
        <w:jc w:val="both"/>
        <w:rPr>
          <w:rFonts w:ascii="Arial" w:hAnsi="Arial" w:cs="Arial"/>
          <w:b/>
          <w:bCs/>
          <w:sz w:val="22"/>
          <w:szCs w:val="22"/>
        </w:rPr>
      </w:pPr>
      <w:r w:rsidRPr="007F33E8">
        <w:rPr>
          <w:rFonts w:ascii="Arial" w:hAnsi="Arial" w:cs="Arial"/>
          <w:b/>
          <w:bCs/>
          <w:sz w:val="22"/>
          <w:szCs w:val="22"/>
        </w:rPr>
        <w:t>Dentaurum ist ein führender Komplettanbieter für Qualitätsprodukte in den Sparten Kieferorthopädie, Zahntechnik, Implantologie und Keramik. Vor über 30 Jahren erweiterte das Unternehmen sein Portfolio um Dentalkeramiken. Seitdem entwickelt ein internationales Expertenteam in Frankreich und Deutschland innovative zahnkeramische Produkte und Produktionstechnologien</w:t>
      </w:r>
      <w:r w:rsidR="00127507" w:rsidRPr="007F33E8">
        <w:rPr>
          <w:rFonts w:ascii="Arial" w:hAnsi="Arial" w:cs="Arial"/>
          <w:b/>
          <w:bCs/>
          <w:sz w:val="22"/>
          <w:szCs w:val="22"/>
        </w:rPr>
        <w:t xml:space="preserve"> </w:t>
      </w:r>
      <w:r w:rsidR="00E80026" w:rsidRPr="007F33E8">
        <w:rPr>
          <w:rFonts w:ascii="Arial" w:hAnsi="Arial" w:cs="Arial"/>
          <w:b/>
          <w:bCs/>
          <w:sz w:val="22"/>
          <w:szCs w:val="22"/>
        </w:rPr>
        <w:t>für</w:t>
      </w:r>
      <w:r w:rsidR="00127507" w:rsidRPr="007F33E8">
        <w:rPr>
          <w:rFonts w:ascii="Arial" w:hAnsi="Arial" w:cs="Arial"/>
          <w:b/>
          <w:bCs/>
          <w:sz w:val="22"/>
          <w:szCs w:val="22"/>
        </w:rPr>
        <w:t xml:space="preserve"> </w:t>
      </w:r>
      <w:r w:rsidR="00E80026" w:rsidRPr="007F33E8">
        <w:rPr>
          <w:rFonts w:ascii="Arial" w:hAnsi="Arial" w:cs="Arial"/>
          <w:b/>
          <w:bCs/>
          <w:sz w:val="22"/>
          <w:szCs w:val="22"/>
        </w:rPr>
        <w:t xml:space="preserve">einen </w:t>
      </w:r>
      <w:r w:rsidR="00127507" w:rsidRPr="007F33E8">
        <w:rPr>
          <w:rFonts w:ascii="Arial" w:hAnsi="Arial" w:cs="Arial"/>
          <w:b/>
          <w:bCs/>
          <w:sz w:val="22"/>
          <w:szCs w:val="22"/>
        </w:rPr>
        <w:t>perfekt aufeinander abgestimmten Workflow</w:t>
      </w:r>
      <w:r w:rsidRPr="007F33E8">
        <w:rPr>
          <w:rFonts w:ascii="Arial" w:hAnsi="Arial" w:cs="Arial"/>
          <w:b/>
          <w:bCs/>
          <w:sz w:val="22"/>
          <w:szCs w:val="22"/>
        </w:rPr>
        <w:t>.</w:t>
      </w:r>
      <w:r w:rsidR="00A844AD" w:rsidRPr="007F33E8">
        <w:rPr>
          <w:rFonts w:ascii="Arial" w:hAnsi="Arial" w:cs="Arial"/>
          <w:b/>
          <w:bCs/>
          <w:sz w:val="22"/>
          <w:szCs w:val="22"/>
        </w:rPr>
        <w:t xml:space="preserve"> Nachdem die Marken Triceram</w:t>
      </w:r>
      <w:r w:rsidR="00A844AD" w:rsidRPr="007F33E8">
        <w:rPr>
          <w:rFonts w:ascii="Arial" w:hAnsi="Arial" w:cs="Arial"/>
          <w:b/>
          <w:bCs/>
          <w:sz w:val="22"/>
          <w:szCs w:val="22"/>
          <w:vertAlign w:val="superscript"/>
        </w:rPr>
        <w:t>®</w:t>
      </w:r>
      <w:r w:rsidR="00A844AD" w:rsidRPr="007F33E8">
        <w:rPr>
          <w:rFonts w:ascii="Arial" w:hAnsi="Arial" w:cs="Arial"/>
          <w:b/>
          <w:bCs/>
          <w:sz w:val="22"/>
          <w:szCs w:val="22"/>
        </w:rPr>
        <w:t xml:space="preserve"> und CARMEN (CCS) lange Zeit Dentaurums Keramiksortiment anführten, ist seit 2013 ceraMotion</w:t>
      </w:r>
      <w:r w:rsidR="00A844AD" w:rsidRPr="007F33E8">
        <w:rPr>
          <w:rFonts w:ascii="Arial" w:hAnsi="Arial" w:cs="Arial"/>
          <w:b/>
          <w:bCs/>
          <w:sz w:val="22"/>
          <w:szCs w:val="22"/>
          <w:vertAlign w:val="superscript"/>
        </w:rPr>
        <w:t>®</w:t>
      </w:r>
      <w:r w:rsidR="00A844AD" w:rsidRPr="007F33E8">
        <w:rPr>
          <w:rFonts w:ascii="Arial" w:hAnsi="Arial" w:cs="Arial"/>
          <w:b/>
          <w:bCs/>
          <w:sz w:val="22"/>
          <w:szCs w:val="22"/>
        </w:rPr>
        <w:t xml:space="preserve"> das Zugpferd</w:t>
      </w:r>
      <w:r w:rsidR="00FE37DD">
        <w:rPr>
          <w:rFonts w:ascii="Arial" w:hAnsi="Arial" w:cs="Arial"/>
          <w:b/>
          <w:bCs/>
          <w:sz w:val="22"/>
          <w:szCs w:val="22"/>
        </w:rPr>
        <w:t xml:space="preserve"> mit einem umfassenden Sortiment </w:t>
      </w:r>
      <w:r w:rsidR="00FE37DD" w:rsidRPr="00AD5295">
        <w:rPr>
          <w:rFonts w:ascii="Arial" w:hAnsi="Arial" w:cs="Arial"/>
          <w:b/>
          <w:bCs/>
          <w:sz w:val="22"/>
          <w:szCs w:val="22"/>
        </w:rPr>
        <w:t xml:space="preserve">von </w:t>
      </w:r>
      <w:r w:rsidR="00CE1E3E" w:rsidRPr="00AD5295">
        <w:rPr>
          <w:rFonts w:ascii="Arial" w:hAnsi="Arial" w:cs="Arial"/>
          <w:b/>
          <w:bCs/>
          <w:sz w:val="22"/>
          <w:szCs w:val="22"/>
        </w:rPr>
        <w:t>1.</w:t>
      </w:r>
      <w:r w:rsidR="00AD5295" w:rsidRPr="00AD5295">
        <w:rPr>
          <w:rFonts w:ascii="Arial" w:hAnsi="Arial" w:cs="Arial"/>
          <w:b/>
          <w:bCs/>
          <w:sz w:val="22"/>
          <w:szCs w:val="22"/>
        </w:rPr>
        <w:t>2</w:t>
      </w:r>
      <w:r w:rsidR="00CE1E3E" w:rsidRPr="00AD5295">
        <w:rPr>
          <w:rFonts w:ascii="Arial" w:hAnsi="Arial" w:cs="Arial"/>
          <w:b/>
          <w:bCs/>
          <w:sz w:val="22"/>
          <w:szCs w:val="22"/>
        </w:rPr>
        <w:t>00</w:t>
      </w:r>
      <w:r w:rsidR="00CE1E3E">
        <w:rPr>
          <w:rFonts w:ascii="Arial" w:hAnsi="Arial" w:cs="Arial"/>
          <w:b/>
          <w:bCs/>
          <w:sz w:val="22"/>
          <w:szCs w:val="22"/>
        </w:rPr>
        <w:t xml:space="preserve"> </w:t>
      </w:r>
      <w:r w:rsidR="00FE37DD">
        <w:rPr>
          <w:rFonts w:ascii="Arial" w:hAnsi="Arial" w:cs="Arial"/>
          <w:b/>
          <w:bCs/>
          <w:sz w:val="22"/>
          <w:szCs w:val="22"/>
        </w:rPr>
        <w:t>Produkten</w:t>
      </w:r>
      <w:r w:rsidR="00A844AD" w:rsidRPr="007F33E8">
        <w:rPr>
          <w:rFonts w:ascii="Arial" w:hAnsi="Arial" w:cs="Arial"/>
          <w:b/>
          <w:bCs/>
          <w:sz w:val="22"/>
          <w:szCs w:val="22"/>
        </w:rPr>
        <w:t>.</w:t>
      </w:r>
    </w:p>
    <w:p w14:paraId="73F3BF7E" w14:textId="1725FC1D" w:rsidR="003225FD" w:rsidRPr="003225FD" w:rsidRDefault="003225FD" w:rsidP="003225FD">
      <w:pPr>
        <w:spacing w:line="300" w:lineRule="auto"/>
        <w:jc w:val="both"/>
        <w:rPr>
          <w:rFonts w:ascii="Arial" w:hAnsi="Arial" w:cs="Arial"/>
          <w:sz w:val="22"/>
          <w:szCs w:val="22"/>
        </w:rPr>
      </w:pPr>
      <w:r w:rsidRPr="00127507">
        <w:rPr>
          <w:rFonts w:ascii="Arial" w:hAnsi="Arial" w:cs="Arial"/>
          <w:sz w:val="16"/>
          <w:szCs w:val="16"/>
        </w:rPr>
        <w:br/>
      </w:r>
      <w:r w:rsidRPr="003225FD">
        <w:rPr>
          <w:rFonts w:ascii="Arial" w:hAnsi="Arial" w:cs="Arial"/>
          <w:sz w:val="22"/>
          <w:szCs w:val="22"/>
        </w:rPr>
        <w:t>Dentaurum zählt zu den wenigen Unternehmen weltweit mit besonderer Expertise in der Entwicklung und Herstellung von Dentalkeramik. Mit über 30 Jahren Erfahrung bei Vitrokeramikpulvern und -pasten hat das Unternehmen wegweisende Technologien entwickelt – und forscht kontinuierlich an neuen Materialien.</w:t>
      </w:r>
    </w:p>
    <w:p w14:paraId="2ED3708A" w14:textId="27079283" w:rsidR="003225FD" w:rsidRPr="007F33E8" w:rsidRDefault="003225FD" w:rsidP="003225FD">
      <w:pPr>
        <w:spacing w:line="300" w:lineRule="auto"/>
        <w:jc w:val="both"/>
        <w:rPr>
          <w:rFonts w:ascii="Arial" w:hAnsi="Arial" w:cs="Arial"/>
          <w:sz w:val="22"/>
          <w:szCs w:val="22"/>
        </w:rPr>
      </w:pPr>
      <w:r w:rsidRPr="00127507">
        <w:rPr>
          <w:rFonts w:ascii="Arial" w:hAnsi="Arial" w:cs="Arial"/>
          <w:sz w:val="16"/>
          <w:szCs w:val="16"/>
        </w:rPr>
        <w:br/>
      </w:r>
      <w:r w:rsidRPr="003225FD">
        <w:rPr>
          <w:rFonts w:ascii="Arial" w:hAnsi="Arial" w:cs="Arial"/>
          <w:sz w:val="22"/>
          <w:szCs w:val="22"/>
        </w:rPr>
        <w:t>Seit 2013 ist die Keramiklinie ceraMotion</w:t>
      </w:r>
      <w:r w:rsidRPr="00127507">
        <w:rPr>
          <w:rFonts w:ascii="Arial" w:hAnsi="Arial" w:cs="Arial"/>
          <w:sz w:val="22"/>
          <w:szCs w:val="22"/>
          <w:vertAlign w:val="superscript"/>
        </w:rPr>
        <w:t>®</w:t>
      </w:r>
      <w:r w:rsidRPr="003225FD">
        <w:rPr>
          <w:rFonts w:ascii="Arial" w:hAnsi="Arial" w:cs="Arial"/>
          <w:sz w:val="22"/>
          <w:szCs w:val="22"/>
        </w:rPr>
        <w:t xml:space="preserve"> auf dem Markt und gewinnt zunehmend an Bedeutung</w:t>
      </w:r>
      <w:r w:rsidRPr="007F33E8">
        <w:rPr>
          <w:rFonts w:ascii="Arial" w:hAnsi="Arial" w:cs="Arial"/>
          <w:sz w:val="22"/>
          <w:szCs w:val="22"/>
        </w:rPr>
        <w:t>. Die synthetische Glaskeramik aus hochreinen Rohstoffen überzeugt durch ihre Flexibilität: Zahntechniker erhalten ein einheitliches Massenkonzept für verschiedene Gerüstmaterialien sowie Optionen für Standardverblendungen oder komplexe Schichtkonzepte. Dank eines speziell entwickelten Herstellungsverfahrens bietet ceraMotion</w:t>
      </w:r>
      <w:r w:rsidRPr="007F33E8">
        <w:rPr>
          <w:rFonts w:ascii="Arial" w:hAnsi="Arial" w:cs="Arial"/>
          <w:sz w:val="22"/>
          <w:szCs w:val="22"/>
          <w:vertAlign w:val="superscript"/>
        </w:rPr>
        <w:t>®</w:t>
      </w:r>
      <w:r w:rsidRPr="007F33E8">
        <w:rPr>
          <w:rFonts w:ascii="Arial" w:hAnsi="Arial" w:cs="Arial"/>
          <w:sz w:val="22"/>
          <w:szCs w:val="22"/>
        </w:rPr>
        <w:t xml:space="preserve"> stabile Materialeigenschaften.</w:t>
      </w:r>
      <w:r w:rsidR="00C86721" w:rsidRPr="007F33E8">
        <w:rPr>
          <w:rFonts w:ascii="Arial" w:hAnsi="Arial" w:cs="Arial"/>
          <w:sz w:val="22"/>
          <w:szCs w:val="22"/>
        </w:rPr>
        <w:t xml:space="preserve"> </w:t>
      </w:r>
      <w:r w:rsidRPr="007F33E8">
        <w:rPr>
          <w:rFonts w:ascii="Arial" w:hAnsi="Arial" w:cs="Arial"/>
          <w:sz w:val="22"/>
          <w:szCs w:val="22"/>
        </w:rPr>
        <w:t>Die Produktion erfolgt mit modernster Technologie und erfüllt höchste europäische und weltweite Qualitätsstandards. Mit rund 1.500 Produkten kann die Fertigung flexibel an individuelle Kundenanforderungen angepasst werden – von Klein- bis Großgebinden für den weltweiten Markt.</w:t>
      </w:r>
    </w:p>
    <w:p w14:paraId="75F3C54A" w14:textId="77777777" w:rsidR="00167DDC" w:rsidRPr="00FB334F" w:rsidRDefault="00167DDC" w:rsidP="003225FD">
      <w:pPr>
        <w:spacing w:line="300" w:lineRule="auto"/>
        <w:jc w:val="both"/>
        <w:rPr>
          <w:rFonts w:ascii="Arial" w:hAnsi="Arial" w:cs="Arial"/>
          <w:sz w:val="16"/>
          <w:szCs w:val="16"/>
        </w:rPr>
      </w:pPr>
    </w:p>
    <w:p w14:paraId="15C38929" w14:textId="60A1BB4E" w:rsidR="00167DDC" w:rsidRPr="00167DDC" w:rsidRDefault="00FE37DD" w:rsidP="003225FD">
      <w:pPr>
        <w:spacing w:line="300" w:lineRule="auto"/>
        <w:jc w:val="both"/>
        <w:rPr>
          <w:rFonts w:ascii="Arial" w:hAnsi="Arial" w:cs="Arial"/>
          <w:b/>
          <w:bCs/>
          <w:sz w:val="22"/>
          <w:szCs w:val="22"/>
        </w:rPr>
      </w:pPr>
      <w:r w:rsidRPr="00167DDC">
        <w:rPr>
          <w:rFonts w:ascii="Arial" w:hAnsi="Arial" w:cs="Arial"/>
          <w:b/>
          <w:bCs/>
          <w:sz w:val="22"/>
          <w:szCs w:val="22"/>
        </w:rPr>
        <w:t>Pion</w:t>
      </w:r>
      <w:r>
        <w:rPr>
          <w:rFonts w:ascii="Arial" w:hAnsi="Arial" w:cs="Arial"/>
          <w:b/>
          <w:bCs/>
          <w:sz w:val="22"/>
          <w:szCs w:val="22"/>
        </w:rPr>
        <w:t>i</w:t>
      </w:r>
      <w:r w:rsidRPr="00167DDC">
        <w:rPr>
          <w:rFonts w:ascii="Arial" w:hAnsi="Arial" w:cs="Arial"/>
          <w:b/>
          <w:bCs/>
          <w:sz w:val="22"/>
          <w:szCs w:val="22"/>
        </w:rPr>
        <w:t xml:space="preserve">er </w:t>
      </w:r>
      <w:r w:rsidR="00167DDC" w:rsidRPr="00167DDC">
        <w:rPr>
          <w:rFonts w:ascii="Arial" w:hAnsi="Arial" w:cs="Arial"/>
          <w:b/>
          <w:bCs/>
          <w:sz w:val="22"/>
          <w:szCs w:val="22"/>
        </w:rPr>
        <w:t>der Pastenkeramik weltweit</w:t>
      </w:r>
    </w:p>
    <w:p w14:paraId="00912A1D" w14:textId="79B5673E" w:rsidR="003225FD" w:rsidRPr="007F33E8" w:rsidRDefault="003225FD" w:rsidP="003225FD">
      <w:pPr>
        <w:spacing w:line="300" w:lineRule="auto"/>
        <w:jc w:val="both"/>
        <w:rPr>
          <w:rFonts w:ascii="Arial" w:hAnsi="Arial" w:cs="Arial"/>
          <w:sz w:val="22"/>
          <w:szCs w:val="22"/>
        </w:rPr>
      </w:pPr>
      <w:r w:rsidRPr="007F33E8">
        <w:rPr>
          <w:rFonts w:ascii="Arial" w:hAnsi="Arial" w:cs="Arial"/>
          <w:sz w:val="22"/>
          <w:szCs w:val="22"/>
        </w:rPr>
        <w:t>Dentaurum war 2016 weltweit das erste Unternehmen, das Verblendkeramik in Pastenform entwickelte – ceraMotion</w:t>
      </w:r>
      <w:r w:rsidRPr="007F33E8">
        <w:rPr>
          <w:rFonts w:ascii="Arial" w:hAnsi="Arial" w:cs="Arial"/>
          <w:sz w:val="22"/>
          <w:szCs w:val="22"/>
          <w:vertAlign w:val="superscript"/>
        </w:rPr>
        <w:t>®</w:t>
      </w:r>
      <w:r w:rsidRPr="007F33E8">
        <w:rPr>
          <w:rFonts w:ascii="Arial" w:hAnsi="Arial" w:cs="Arial"/>
          <w:sz w:val="22"/>
          <w:szCs w:val="22"/>
        </w:rPr>
        <w:t xml:space="preserve"> One Touch 2D- und 3D-Keramikpasten zur ästhetischen Finalisierung monolithischer Restaurationen aus Lithiumdisilikat und Zirkonoxid. Die Erweiterungssets ceraMotion</w:t>
      </w:r>
      <w:r w:rsidRPr="007F33E8">
        <w:rPr>
          <w:rFonts w:ascii="Arial" w:hAnsi="Arial" w:cs="Arial"/>
          <w:sz w:val="22"/>
          <w:szCs w:val="22"/>
          <w:vertAlign w:val="superscript"/>
        </w:rPr>
        <w:t>®</w:t>
      </w:r>
      <w:r w:rsidRPr="007F33E8">
        <w:rPr>
          <w:rFonts w:ascii="Arial" w:hAnsi="Arial" w:cs="Arial"/>
          <w:sz w:val="22"/>
          <w:szCs w:val="22"/>
        </w:rPr>
        <w:t xml:space="preserve"> One Touch </w:t>
      </w:r>
      <w:proofErr w:type="spellStart"/>
      <w:r w:rsidRPr="007F33E8">
        <w:rPr>
          <w:rFonts w:ascii="Arial" w:hAnsi="Arial" w:cs="Arial"/>
          <w:sz w:val="22"/>
          <w:szCs w:val="22"/>
        </w:rPr>
        <w:t>No</w:t>
      </w:r>
      <w:proofErr w:type="spellEnd"/>
      <w:r w:rsidRPr="007F33E8">
        <w:rPr>
          <w:rFonts w:ascii="Arial" w:hAnsi="Arial" w:cs="Arial"/>
          <w:sz w:val="22"/>
          <w:szCs w:val="22"/>
        </w:rPr>
        <w:t xml:space="preserve"> Limits und Pink runden das Pastenportfolio ab.</w:t>
      </w:r>
    </w:p>
    <w:p w14:paraId="5C09550E" w14:textId="43D87126" w:rsidR="00CE1E3E" w:rsidRDefault="003225FD" w:rsidP="003225FD">
      <w:pPr>
        <w:spacing w:line="300" w:lineRule="auto"/>
        <w:jc w:val="both"/>
        <w:rPr>
          <w:rFonts w:ascii="Arial" w:hAnsi="Arial" w:cs="Arial"/>
          <w:sz w:val="22"/>
          <w:szCs w:val="22"/>
        </w:rPr>
      </w:pPr>
      <w:r w:rsidRPr="00FB334F">
        <w:rPr>
          <w:rFonts w:ascii="Arial" w:hAnsi="Arial" w:cs="Arial"/>
          <w:sz w:val="16"/>
          <w:szCs w:val="16"/>
        </w:rPr>
        <w:br/>
      </w:r>
      <w:r w:rsidRPr="007F33E8">
        <w:rPr>
          <w:rFonts w:ascii="Arial" w:hAnsi="Arial" w:cs="Arial"/>
          <w:sz w:val="22"/>
          <w:szCs w:val="22"/>
        </w:rPr>
        <w:t xml:space="preserve">Im Jahre 2021 brachte Dentaurum </w:t>
      </w:r>
      <w:r w:rsidR="00127507" w:rsidRPr="007F33E8">
        <w:rPr>
          <w:rFonts w:ascii="Arial" w:hAnsi="Arial" w:cs="Arial"/>
          <w:sz w:val="22"/>
          <w:szCs w:val="22"/>
        </w:rPr>
        <w:t xml:space="preserve">dann </w:t>
      </w:r>
      <w:r w:rsidRPr="007F33E8">
        <w:rPr>
          <w:rFonts w:ascii="Arial" w:hAnsi="Arial" w:cs="Arial"/>
          <w:sz w:val="22"/>
          <w:szCs w:val="22"/>
        </w:rPr>
        <w:t>die Zirkonoxidscheiben ceraMotion</w:t>
      </w:r>
      <w:r w:rsidRPr="007F33E8">
        <w:rPr>
          <w:rFonts w:ascii="Arial" w:hAnsi="Arial" w:cs="Arial"/>
          <w:sz w:val="22"/>
          <w:szCs w:val="22"/>
          <w:vertAlign w:val="superscript"/>
        </w:rPr>
        <w:t xml:space="preserve">® </w:t>
      </w:r>
      <w:r w:rsidRPr="007F33E8">
        <w:rPr>
          <w:rFonts w:ascii="Arial" w:hAnsi="Arial" w:cs="Arial"/>
          <w:sz w:val="22"/>
          <w:szCs w:val="22"/>
        </w:rPr>
        <w:t>Z auf den Markt. Die 6 verschiedenen ceraMotion</w:t>
      </w:r>
      <w:r w:rsidRPr="007F33E8">
        <w:rPr>
          <w:rFonts w:ascii="Arial" w:hAnsi="Arial" w:cs="Arial"/>
          <w:sz w:val="22"/>
          <w:szCs w:val="22"/>
          <w:vertAlign w:val="superscript"/>
        </w:rPr>
        <w:t>®</w:t>
      </w:r>
      <w:r w:rsidRPr="007F33E8">
        <w:rPr>
          <w:rFonts w:ascii="Arial" w:hAnsi="Arial" w:cs="Arial"/>
          <w:sz w:val="22"/>
          <w:szCs w:val="22"/>
        </w:rPr>
        <w:t> Z Rohlinge decken alle zirkonbasierten Indikationen ab und bieten höchste Farb- und Verarbeitungssicherheit. Modernste Werkstofftechnologie in einem logisch aufgebauten Gesamtkonzept mach</w:t>
      </w:r>
      <w:r w:rsidR="00127507" w:rsidRPr="007F33E8">
        <w:rPr>
          <w:rFonts w:ascii="Arial" w:hAnsi="Arial" w:cs="Arial"/>
          <w:sz w:val="22"/>
          <w:szCs w:val="22"/>
        </w:rPr>
        <w:t>t</w:t>
      </w:r>
      <w:r w:rsidRPr="003225FD">
        <w:rPr>
          <w:rFonts w:ascii="Arial" w:hAnsi="Arial" w:cs="Arial"/>
          <w:sz w:val="22"/>
          <w:szCs w:val="22"/>
        </w:rPr>
        <w:t xml:space="preserve"> ceraMotion</w:t>
      </w:r>
      <w:r w:rsidRPr="003225FD">
        <w:rPr>
          <w:rFonts w:ascii="Arial" w:hAnsi="Arial" w:cs="Arial"/>
          <w:sz w:val="22"/>
          <w:szCs w:val="22"/>
          <w:vertAlign w:val="superscript"/>
        </w:rPr>
        <w:t>®</w:t>
      </w:r>
      <w:r w:rsidRPr="003225FD">
        <w:rPr>
          <w:rFonts w:ascii="Arial" w:hAnsi="Arial" w:cs="Arial"/>
          <w:sz w:val="22"/>
          <w:szCs w:val="22"/>
        </w:rPr>
        <w:t> Z zur smarten Wahl bei anspruchsvoller und natürlicher Vollkeramik.</w:t>
      </w:r>
    </w:p>
    <w:p w14:paraId="6179A11C" w14:textId="77777777" w:rsidR="00CE1E3E" w:rsidRDefault="00CE1E3E">
      <w:pPr>
        <w:spacing w:after="200" w:line="276" w:lineRule="auto"/>
        <w:rPr>
          <w:rFonts w:ascii="Arial" w:hAnsi="Arial" w:cs="Arial"/>
          <w:sz w:val="22"/>
          <w:szCs w:val="22"/>
        </w:rPr>
      </w:pPr>
      <w:r>
        <w:rPr>
          <w:rFonts w:ascii="Arial" w:hAnsi="Arial" w:cs="Arial"/>
          <w:sz w:val="22"/>
          <w:szCs w:val="22"/>
        </w:rPr>
        <w:br w:type="page"/>
      </w:r>
    </w:p>
    <w:p w14:paraId="6D10CE9B" w14:textId="17490BCD" w:rsidR="003225FD" w:rsidRDefault="00167DDC" w:rsidP="00191337">
      <w:pPr>
        <w:spacing w:line="300" w:lineRule="auto"/>
        <w:jc w:val="both"/>
        <w:rPr>
          <w:rFonts w:ascii="Arial" w:hAnsi="Arial" w:cs="Arial"/>
          <w:sz w:val="22"/>
          <w:szCs w:val="22"/>
        </w:rPr>
      </w:pPr>
      <w:r w:rsidRPr="00167DDC">
        <w:rPr>
          <w:rFonts w:ascii="Arial" w:hAnsi="Arial" w:cs="Arial"/>
          <w:b/>
          <w:bCs/>
          <w:sz w:val="22"/>
          <w:szCs w:val="22"/>
        </w:rPr>
        <w:lastRenderedPageBreak/>
        <w:t>ceraMotion</w:t>
      </w:r>
      <w:r w:rsidRPr="00191337">
        <w:rPr>
          <w:rFonts w:ascii="Arial" w:hAnsi="Arial" w:cs="Arial"/>
          <w:b/>
          <w:bCs/>
          <w:sz w:val="22"/>
          <w:szCs w:val="22"/>
          <w:vertAlign w:val="superscript"/>
        </w:rPr>
        <w:t>®</w:t>
      </w:r>
      <w:r w:rsidRPr="00167DDC">
        <w:rPr>
          <w:rFonts w:ascii="Arial" w:hAnsi="Arial" w:cs="Arial"/>
          <w:b/>
          <w:bCs/>
          <w:sz w:val="22"/>
          <w:szCs w:val="22"/>
        </w:rPr>
        <w:t xml:space="preserve"> CADback Software: digitale Unterstützung für den Keramiker</w:t>
      </w:r>
      <w:r w:rsidR="00191337">
        <w:rPr>
          <w:rFonts w:ascii="Arial" w:hAnsi="Arial" w:cs="Arial"/>
          <w:sz w:val="22"/>
          <w:szCs w:val="22"/>
        </w:rPr>
        <w:tab/>
      </w:r>
      <w:r w:rsidR="003225FD" w:rsidRPr="00C86721">
        <w:rPr>
          <w:rFonts w:ascii="Arial" w:hAnsi="Arial" w:cs="Arial"/>
          <w:sz w:val="16"/>
          <w:szCs w:val="16"/>
        </w:rPr>
        <w:br/>
      </w:r>
      <w:r w:rsidR="003225FD" w:rsidRPr="003225FD">
        <w:rPr>
          <w:rFonts w:ascii="Arial" w:hAnsi="Arial" w:cs="Arial"/>
          <w:sz w:val="22"/>
          <w:szCs w:val="22"/>
        </w:rPr>
        <w:t>Die neueste Innovation ist die ceraMotion</w:t>
      </w:r>
      <w:r w:rsidR="003225FD" w:rsidRPr="00127507">
        <w:rPr>
          <w:rFonts w:ascii="Arial" w:hAnsi="Arial" w:cs="Arial"/>
          <w:sz w:val="22"/>
          <w:szCs w:val="22"/>
          <w:vertAlign w:val="superscript"/>
        </w:rPr>
        <w:t>®</w:t>
      </w:r>
      <w:r w:rsidR="003225FD" w:rsidRPr="003225FD">
        <w:rPr>
          <w:rFonts w:ascii="Arial" w:hAnsi="Arial" w:cs="Arial"/>
          <w:sz w:val="22"/>
          <w:szCs w:val="22"/>
        </w:rPr>
        <w:t xml:space="preserve"> CADback Software, welche speziell für Keramiker entwickelt wurde, um deren Arbeit effizienter zu gestalten. Sie kombiniert die monolithische Fertigung mit dem Verblenden mittels keramischer Massen. Keramiker können das Potenzial des Micro-Layerings voll ausschöpfen und einfach und schnell Gerüstdesigns erstellen. Die Fotoimportfunktion und das Colormapping ermöglichen die vollanatomische 3D-Darstellung mit realistischer Zahnfarbgebung. Beliebte Designs können gespeichert und beliebig oft angewendet werden. Dies spart Zeit und Aufwand im täglichen Ablauf.</w:t>
      </w:r>
    </w:p>
    <w:p w14:paraId="191009C7" w14:textId="77777777" w:rsidR="00191337" w:rsidRPr="00FB334F" w:rsidRDefault="00191337" w:rsidP="00191337">
      <w:pPr>
        <w:spacing w:line="300" w:lineRule="auto"/>
        <w:jc w:val="both"/>
        <w:rPr>
          <w:rFonts w:ascii="Arial" w:hAnsi="Arial" w:cs="Arial"/>
          <w:sz w:val="16"/>
          <w:szCs w:val="16"/>
        </w:rPr>
      </w:pPr>
    </w:p>
    <w:p w14:paraId="648A710E" w14:textId="5CACD0F5" w:rsidR="00191337" w:rsidRDefault="00191337" w:rsidP="00191337">
      <w:pPr>
        <w:spacing w:line="300" w:lineRule="auto"/>
        <w:jc w:val="both"/>
      </w:pPr>
      <w:r w:rsidRPr="000F4EC4">
        <w:rPr>
          <w:rFonts w:ascii="Arial" w:hAnsi="Arial" w:cs="Arial"/>
          <w:b/>
          <w:bCs/>
          <w:sz w:val="22"/>
          <w:szCs w:val="22"/>
        </w:rPr>
        <w:t>Der Workflow – kurz erklärt</w:t>
      </w:r>
      <w:r w:rsidRPr="000F4EC4">
        <w:rPr>
          <w:rFonts w:ascii="Arial" w:hAnsi="Arial" w:cs="Arial"/>
          <w:b/>
          <w:bCs/>
          <w:sz w:val="22"/>
          <w:szCs w:val="22"/>
        </w:rPr>
        <w:tab/>
      </w:r>
      <w:r w:rsidRPr="000F4EC4">
        <w:rPr>
          <w:rFonts w:ascii="Arial" w:hAnsi="Arial" w:cs="Arial"/>
          <w:b/>
          <w:bCs/>
          <w:sz w:val="22"/>
          <w:szCs w:val="22"/>
        </w:rPr>
        <w:br/>
      </w:r>
      <w:r w:rsidRPr="000F4EC4">
        <w:rPr>
          <w:rFonts w:ascii="Arial" w:hAnsi="Arial" w:cs="Arial"/>
          <w:sz w:val="22"/>
          <w:szCs w:val="22"/>
        </w:rPr>
        <w:t>Zunächst kommt die ceraMotion</w:t>
      </w:r>
      <w:r w:rsidRPr="000F4EC4">
        <w:rPr>
          <w:rFonts w:ascii="Arial" w:hAnsi="Arial" w:cs="Arial"/>
          <w:sz w:val="22"/>
          <w:szCs w:val="22"/>
          <w:vertAlign w:val="superscript"/>
        </w:rPr>
        <w:t>®</w:t>
      </w:r>
      <w:r w:rsidRPr="000F4EC4">
        <w:rPr>
          <w:rFonts w:ascii="Arial" w:hAnsi="Arial" w:cs="Arial"/>
          <w:sz w:val="22"/>
          <w:szCs w:val="22"/>
        </w:rPr>
        <w:t xml:space="preserve"> CAD</w:t>
      </w:r>
      <w:r w:rsidR="00423A85" w:rsidRPr="000F4EC4">
        <w:rPr>
          <w:rFonts w:ascii="Arial" w:hAnsi="Arial" w:cs="Arial"/>
          <w:sz w:val="22"/>
          <w:szCs w:val="22"/>
        </w:rPr>
        <w:t>b</w:t>
      </w:r>
      <w:r w:rsidRPr="000F4EC4">
        <w:rPr>
          <w:rFonts w:ascii="Arial" w:hAnsi="Arial" w:cs="Arial"/>
          <w:sz w:val="22"/>
          <w:szCs w:val="22"/>
        </w:rPr>
        <w:t>ack Software zum Einsatz, um individuelle Cut</w:t>
      </w:r>
      <w:r w:rsidR="00423A85" w:rsidRPr="000F4EC4">
        <w:rPr>
          <w:rFonts w:ascii="Arial" w:hAnsi="Arial" w:cs="Arial"/>
          <w:sz w:val="22"/>
          <w:szCs w:val="22"/>
        </w:rPr>
        <w:t>b</w:t>
      </w:r>
      <w:r w:rsidRPr="000F4EC4">
        <w:rPr>
          <w:rFonts w:ascii="Arial" w:hAnsi="Arial" w:cs="Arial"/>
          <w:sz w:val="22"/>
          <w:szCs w:val="22"/>
        </w:rPr>
        <w:t xml:space="preserve">acks bei Micro-Layering und klassischer Verblendung zu designen. </w:t>
      </w:r>
      <w:r w:rsidR="000F4EC4">
        <w:rPr>
          <w:rFonts w:ascii="Arial" w:hAnsi="Arial" w:cs="Arial"/>
          <w:sz w:val="22"/>
          <w:szCs w:val="22"/>
        </w:rPr>
        <w:t>Die</w:t>
      </w:r>
      <w:r w:rsidRPr="000F4EC4">
        <w:rPr>
          <w:rFonts w:ascii="Arial" w:hAnsi="Arial" w:cs="Arial"/>
          <w:sz w:val="22"/>
          <w:szCs w:val="22"/>
        </w:rPr>
        <w:t xml:space="preserve"> </w:t>
      </w:r>
      <w:r w:rsidR="000F4EC4">
        <w:rPr>
          <w:rFonts w:ascii="Arial" w:hAnsi="Arial" w:cs="Arial"/>
          <w:sz w:val="22"/>
          <w:szCs w:val="22"/>
        </w:rPr>
        <w:t xml:space="preserve">weitere </w:t>
      </w:r>
      <w:r w:rsidRPr="000F4EC4">
        <w:rPr>
          <w:rFonts w:ascii="Arial" w:hAnsi="Arial" w:cs="Arial"/>
          <w:sz w:val="22"/>
          <w:szCs w:val="22"/>
        </w:rPr>
        <w:t>Verarbeitung</w:t>
      </w:r>
      <w:r w:rsidR="00423A85" w:rsidRPr="000F4EC4">
        <w:rPr>
          <w:rFonts w:ascii="Arial" w:hAnsi="Arial" w:cs="Arial"/>
          <w:sz w:val="22"/>
          <w:szCs w:val="22"/>
        </w:rPr>
        <w:t xml:space="preserve"> </w:t>
      </w:r>
      <w:r w:rsidR="000F4EC4">
        <w:rPr>
          <w:rFonts w:ascii="Arial" w:hAnsi="Arial" w:cs="Arial"/>
          <w:sz w:val="22"/>
          <w:szCs w:val="22"/>
        </w:rPr>
        <w:t xml:space="preserve">erfolgt </w:t>
      </w:r>
      <w:r w:rsidR="00423A85" w:rsidRPr="000F4EC4">
        <w:rPr>
          <w:rFonts w:ascii="Arial" w:hAnsi="Arial" w:cs="Arial"/>
          <w:sz w:val="22"/>
          <w:szCs w:val="22"/>
        </w:rPr>
        <w:t>mit Zirkonoxid-Rohlingen</w:t>
      </w:r>
      <w:r w:rsidR="000F4EC4">
        <w:rPr>
          <w:rFonts w:ascii="Arial" w:hAnsi="Arial" w:cs="Arial"/>
          <w:sz w:val="22"/>
          <w:szCs w:val="22"/>
        </w:rPr>
        <w:t xml:space="preserve">. In diesem Schritt werden </w:t>
      </w:r>
      <w:r w:rsidRPr="000F4EC4">
        <w:rPr>
          <w:rFonts w:ascii="Arial" w:hAnsi="Arial" w:cs="Arial"/>
          <w:sz w:val="22"/>
          <w:szCs w:val="22"/>
        </w:rPr>
        <w:t>ceraMotion</w:t>
      </w:r>
      <w:r w:rsidRPr="000F4EC4">
        <w:rPr>
          <w:rFonts w:ascii="Arial" w:hAnsi="Arial" w:cs="Arial"/>
          <w:sz w:val="22"/>
          <w:szCs w:val="22"/>
          <w:vertAlign w:val="superscript"/>
        </w:rPr>
        <w:t>®</w:t>
      </w:r>
      <w:r w:rsidRPr="000F4EC4">
        <w:rPr>
          <w:rFonts w:ascii="Arial" w:hAnsi="Arial" w:cs="Arial"/>
          <w:sz w:val="22"/>
          <w:szCs w:val="22"/>
        </w:rPr>
        <w:t xml:space="preserve"> Z </w:t>
      </w:r>
      <w:r w:rsidR="00FB334F">
        <w:rPr>
          <w:rFonts w:ascii="Arial" w:hAnsi="Arial" w:cs="Arial"/>
          <w:sz w:val="22"/>
          <w:szCs w:val="22"/>
        </w:rPr>
        <w:t>B</w:t>
      </w:r>
      <w:r w:rsidR="00423A85" w:rsidRPr="000F4EC4">
        <w:rPr>
          <w:rFonts w:ascii="Arial" w:hAnsi="Arial" w:cs="Arial"/>
          <w:sz w:val="22"/>
          <w:szCs w:val="22"/>
        </w:rPr>
        <w:t>lanks</w:t>
      </w:r>
      <w:r w:rsidRPr="000F4EC4">
        <w:rPr>
          <w:rFonts w:ascii="Arial" w:hAnsi="Arial" w:cs="Arial"/>
          <w:sz w:val="22"/>
          <w:szCs w:val="22"/>
        </w:rPr>
        <w:t xml:space="preserve"> </w:t>
      </w:r>
      <w:r w:rsidR="000F4EC4">
        <w:rPr>
          <w:rFonts w:ascii="Arial" w:hAnsi="Arial" w:cs="Arial"/>
          <w:sz w:val="22"/>
          <w:szCs w:val="22"/>
        </w:rPr>
        <w:t>für</w:t>
      </w:r>
      <w:r w:rsidRPr="000F4EC4">
        <w:rPr>
          <w:rFonts w:ascii="Arial" w:hAnsi="Arial" w:cs="Arial"/>
          <w:sz w:val="22"/>
          <w:szCs w:val="22"/>
        </w:rPr>
        <w:t xml:space="preserve"> maximale Farb- und Verarbeitungssicherheit</w:t>
      </w:r>
      <w:r w:rsidR="000F4EC4">
        <w:rPr>
          <w:rFonts w:ascii="Arial" w:hAnsi="Arial" w:cs="Arial"/>
          <w:sz w:val="22"/>
          <w:szCs w:val="22"/>
        </w:rPr>
        <w:t xml:space="preserve"> verwendet</w:t>
      </w:r>
      <w:r w:rsidRPr="000F4EC4">
        <w:rPr>
          <w:rFonts w:ascii="Arial" w:hAnsi="Arial" w:cs="Arial"/>
          <w:sz w:val="22"/>
          <w:szCs w:val="22"/>
        </w:rPr>
        <w:t>. Zuletzt folgt die Finalisierung mit ceraMotion</w:t>
      </w:r>
      <w:r w:rsidRPr="000F4EC4">
        <w:rPr>
          <w:rFonts w:ascii="Arial" w:hAnsi="Arial" w:cs="Arial"/>
          <w:sz w:val="22"/>
          <w:szCs w:val="22"/>
          <w:vertAlign w:val="superscript"/>
        </w:rPr>
        <w:t>®</w:t>
      </w:r>
      <w:r w:rsidRPr="000F4EC4">
        <w:rPr>
          <w:rFonts w:ascii="Arial" w:hAnsi="Arial" w:cs="Arial"/>
          <w:sz w:val="22"/>
          <w:szCs w:val="22"/>
        </w:rPr>
        <w:t xml:space="preserve"> One Touch oder ceraMotion</w:t>
      </w:r>
      <w:r w:rsidRPr="000F4EC4">
        <w:rPr>
          <w:rFonts w:ascii="Arial" w:hAnsi="Arial" w:cs="Arial"/>
          <w:sz w:val="22"/>
          <w:szCs w:val="22"/>
          <w:vertAlign w:val="superscript"/>
        </w:rPr>
        <w:t>®</w:t>
      </w:r>
      <w:r w:rsidRPr="000F4EC4">
        <w:rPr>
          <w:rFonts w:ascii="Arial" w:hAnsi="Arial" w:cs="Arial"/>
          <w:sz w:val="22"/>
          <w:szCs w:val="22"/>
        </w:rPr>
        <w:t xml:space="preserve"> </w:t>
      </w:r>
      <w:proofErr w:type="spellStart"/>
      <w:r w:rsidRPr="000F4EC4">
        <w:rPr>
          <w:rFonts w:ascii="Arial" w:hAnsi="Arial" w:cs="Arial"/>
          <w:sz w:val="22"/>
          <w:szCs w:val="22"/>
        </w:rPr>
        <w:t>Zr</w:t>
      </w:r>
      <w:proofErr w:type="spellEnd"/>
      <w:r w:rsidRPr="000F4EC4">
        <w:rPr>
          <w:rFonts w:ascii="Arial" w:hAnsi="Arial" w:cs="Arial"/>
          <w:sz w:val="22"/>
          <w:szCs w:val="22"/>
        </w:rPr>
        <w:t>. Erstere sind speziell entwickelte 2D</w:t>
      </w:r>
      <w:r w:rsidR="000F4EC4">
        <w:rPr>
          <w:rFonts w:ascii="Arial" w:hAnsi="Arial" w:cs="Arial"/>
          <w:sz w:val="22"/>
          <w:szCs w:val="22"/>
        </w:rPr>
        <w:t>-</w:t>
      </w:r>
      <w:r w:rsidRPr="000F4EC4">
        <w:rPr>
          <w:rFonts w:ascii="Arial" w:hAnsi="Arial" w:cs="Arial"/>
          <w:sz w:val="22"/>
          <w:szCs w:val="22"/>
        </w:rPr>
        <w:t xml:space="preserve"> und 3D</w:t>
      </w:r>
      <w:r w:rsidR="000F4EC4">
        <w:rPr>
          <w:rFonts w:ascii="Arial" w:hAnsi="Arial" w:cs="Arial"/>
          <w:sz w:val="22"/>
          <w:szCs w:val="22"/>
        </w:rPr>
        <w:t>-</w:t>
      </w:r>
      <w:r w:rsidRPr="000F4EC4">
        <w:rPr>
          <w:rFonts w:ascii="Arial" w:hAnsi="Arial" w:cs="Arial"/>
          <w:sz w:val="22"/>
          <w:szCs w:val="22"/>
        </w:rPr>
        <w:t>Pasten für vollkeramische Restaurationen, wohingegen ceraMotion</w:t>
      </w:r>
      <w:r w:rsidRPr="000F4EC4">
        <w:rPr>
          <w:rFonts w:ascii="Arial" w:hAnsi="Arial" w:cs="Arial"/>
          <w:sz w:val="22"/>
          <w:szCs w:val="22"/>
          <w:vertAlign w:val="superscript"/>
        </w:rPr>
        <w:t>®</w:t>
      </w:r>
      <w:r w:rsidRPr="000F4EC4">
        <w:rPr>
          <w:rFonts w:ascii="Arial" w:hAnsi="Arial" w:cs="Arial"/>
          <w:sz w:val="22"/>
          <w:szCs w:val="22"/>
        </w:rPr>
        <w:t xml:space="preserve"> </w:t>
      </w:r>
      <w:proofErr w:type="spellStart"/>
      <w:r w:rsidR="00611E40">
        <w:rPr>
          <w:rFonts w:ascii="Arial" w:hAnsi="Arial" w:cs="Arial"/>
          <w:sz w:val="22"/>
          <w:szCs w:val="22"/>
        </w:rPr>
        <w:t>Z</w:t>
      </w:r>
      <w:r w:rsidRPr="000F4EC4">
        <w:rPr>
          <w:rFonts w:ascii="Arial" w:hAnsi="Arial" w:cs="Arial"/>
          <w:sz w:val="22"/>
          <w:szCs w:val="22"/>
        </w:rPr>
        <w:t>r</w:t>
      </w:r>
      <w:proofErr w:type="spellEnd"/>
      <w:r w:rsidRPr="000F4EC4">
        <w:rPr>
          <w:rFonts w:ascii="Arial" w:hAnsi="Arial" w:cs="Arial"/>
          <w:sz w:val="22"/>
          <w:szCs w:val="22"/>
        </w:rPr>
        <w:t xml:space="preserve"> Dentaurums klassische und bewährte Verblendkeramik darstellt.</w:t>
      </w:r>
    </w:p>
    <w:p w14:paraId="38D2F16B" w14:textId="3879C9BC" w:rsidR="003225FD" w:rsidRPr="003225FD" w:rsidRDefault="00191337" w:rsidP="00191337">
      <w:pPr>
        <w:spacing w:line="300" w:lineRule="auto"/>
        <w:jc w:val="both"/>
        <w:rPr>
          <w:rFonts w:ascii="Arial" w:hAnsi="Arial" w:cs="Arial"/>
          <w:sz w:val="22"/>
          <w:szCs w:val="22"/>
        </w:rPr>
      </w:pPr>
      <w:r w:rsidRPr="00FB334F">
        <w:rPr>
          <w:rFonts w:ascii="Arial" w:hAnsi="Arial" w:cs="Arial"/>
          <w:sz w:val="16"/>
          <w:szCs w:val="16"/>
        </w:rPr>
        <w:br/>
      </w:r>
      <w:r w:rsidR="003225FD" w:rsidRPr="003225FD">
        <w:rPr>
          <w:rFonts w:ascii="Arial" w:hAnsi="Arial" w:cs="Arial"/>
          <w:sz w:val="22"/>
          <w:szCs w:val="22"/>
        </w:rPr>
        <w:t>Alle ceraMotion</w:t>
      </w:r>
      <w:r w:rsidR="003225FD" w:rsidRPr="00127507">
        <w:rPr>
          <w:rFonts w:ascii="Arial" w:hAnsi="Arial" w:cs="Arial"/>
          <w:sz w:val="22"/>
          <w:szCs w:val="22"/>
          <w:vertAlign w:val="superscript"/>
        </w:rPr>
        <w:t>®</w:t>
      </w:r>
      <w:r w:rsidR="003225FD" w:rsidRPr="003225FD">
        <w:rPr>
          <w:rFonts w:ascii="Arial" w:hAnsi="Arial" w:cs="Arial"/>
          <w:sz w:val="22"/>
          <w:szCs w:val="22"/>
        </w:rPr>
        <w:t xml:space="preserve"> Produkte ergänzen sich perfekt und sind optimal aufeinander abgestimmt, um hochästhetische Ergebnisse zu erzielen. Damit entst</w:t>
      </w:r>
      <w:r w:rsidR="00611E40">
        <w:rPr>
          <w:rFonts w:ascii="Arial" w:hAnsi="Arial" w:cs="Arial"/>
          <w:sz w:val="22"/>
          <w:szCs w:val="22"/>
        </w:rPr>
        <w:t>eht</w:t>
      </w:r>
      <w:r w:rsidR="003225FD" w:rsidRPr="003225FD">
        <w:rPr>
          <w:rFonts w:ascii="Arial" w:hAnsi="Arial" w:cs="Arial"/>
          <w:sz w:val="22"/>
          <w:szCs w:val="22"/>
        </w:rPr>
        <w:t xml:space="preserve"> ein Workflow, der von der ersten Designidee bis hin zur Finalisierung maximale Effizienz und Flexibilität garantiert. Die Produkte sind dabei frei kombinierbar und individuell anpassbar. </w:t>
      </w:r>
    </w:p>
    <w:p w14:paraId="7621CE4D" w14:textId="77777777" w:rsidR="00057A71" w:rsidRPr="0083389B" w:rsidRDefault="00057A71" w:rsidP="00057A71">
      <w:pPr>
        <w:spacing w:line="288" w:lineRule="auto"/>
        <w:jc w:val="both"/>
        <w:rPr>
          <w:rFonts w:ascii="Arial" w:hAnsi="Arial" w:cs="Arial"/>
          <w:sz w:val="22"/>
          <w:szCs w:val="22"/>
        </w:rPr>
      </w:pPr>
    </w:p>
    <w:p w14:paraId="09F45431" w14:textId="0CA93362" w:rsidR="00057A71" w:rsidRPr="0010227D" w:rsidRDefault="00057A71" w:rsidP="00057A71">
      <w:pPr>
        <w:spacing w:line="288" w:lineRule="auto"/>
        <w:jc w:val="both"/>
        <w:rPr>
          <w:rFonts w:ascii="Arial" w:hAnsi="Arial" w:cs="Arial"/>
          <w:b/>
          <w:sz w:val="22"/>
          <w:szCs w:val="22"/>
        </w:rPr>
      </w:pPr>
      <w:r w:rsidRPr="00151A54">
        <w:rPr>
          <w:rFonts w:ascii="Arial" w:hAnsi="Arial" w:cs="Arial"/>
          <w:b/>
          <w:sz w:val="22"/>
          <w:szCs w:val="22"/>
        </w:rPr>
        <w:t>Weitere Informationen</w:t>
      </w:r>
      <w:r w:rsidR="00CF2EE6">
        <w:rPr>
          <w:rFonts w:ascii="Arial" w:hAnsi="Arial" w:cs="Arial"/>
          <w:b/>
          <w:sz w:val="22"/>
          <w:szCs w:val="22"/>
        </w:rPr>
        <w:t xml:space="preserve"> unter </w:t>
      </w:r>
      <w:hyperlink r:id="rId10" w:history="1">
        <w:r w:rsidR="00CE1E3E" w:rsidRPr="005F68A6">
          <w:rPr>
            <w:rStyle w:val="Hyperlink"/>
            <w:rFonts w:ascii="Arial" w:hAnsi="Arial" w:cs="Arial"/>
            <w:b/>
            <w:sz w:val="22"/>
            <w:szCs w:val="22"/>
          </w:rPr>
          <w:t>https://www.dentaurum.de/keramik</w:t>
        </w:r>
      </w:hyperlink>
      <w:r w:rsidR="00CE1E3E">
        <w:rPr>
          <w:rFonts w:ascii="Arial" w:hAnsi="Arial" w:cs="Arial"/>
          <w:b/>
          <w:sz w:val="22"/>
          <w:szCs w:val="22"/>
        </w:rPr>
        <w:t xml:space="preserve"> </w:t>
      </w:r>
      <w:r w:rsidR="00CF2EE6">
        <w:rPr>
          <w:rFonts w:ascii="Arial" w:hAnsi="Arial" w:cs="Arial"/>
          <w:b/>
          <w:sz w:val="22"/>
          <w:szCs w:val="22"/>
        </w:rPr>
        <w:t>oder bei</w:t>
      </w:r>
      <w:r w:rsidRPr="00151A54">
        <w:rPr>
          <w:rFonts w:ascii="Arial" w:hAnsi="Arial" w:cs="Arial"/>
          <w:b/>
          <w:sz w:val="22"/>
          <w:szCs w:val="22"/>
        </w:rPr>
        <w:t xml:space="preserve">: </w:t>
      </w:r>
    </w:p>
    <w:p w14:paraId="189233C8" w14:textId="77777777" w:rsidR="00FB334F" w:rsidRPr="00FB334F" w:rsidRDefault="00FB334F" w:rsidP="00057A71">
      <w:pPr>
        <w:tabs>
          <w:tab w:val="left" w:pos="2486"/>
        </w:tabs>
        <w:spacing w:line="288" w:lineRule="auto"/>
        <w:jc w:val="both"/>
        <w:rPr>
          <w:rFonts w:ascii="Arial" w:hAnsi="Arial" w:cs="Arial"/>
          <w:sz w:val="8"/>
          <w:szCs w:val="8"/>
          <w:lang w:val="en-AU"/>
        </w:rPr>
      </w:pPr>
    </w:p>
    <w:p w14:paraId="7D4E84C8" w14:textId="340E02E7" w:rsidR="00057A71" w:rsidRPr="003225FD" w:rsidRDefault="00057A71" w:rsidP="00057A71">
      <w:pPr>
        <w:tabs>
          <w:tab w:val="left" w:pos="2486"/>
        </w:tabs>
        <w:spacing w:line="288" w:lineRule="auto"/>
        <w:jc w:val="both"/>
        <w:rPr>
          <w:rFonts w:ascii="Arial" w:hAnsi="Arial" w:cs="Arial"/>
          <w:sz w:val="22"/>
          <w:szCs w:val="22"/>
          <w:lang w:val="en-AU"/>
        </w:rPr>
      </w:pPr>
      <w:r w:rsidRPr="003225FD">
        <w:rPr>
          <w:rFonts w:ascii="Arial" w:hAnsi="Arial" w:cs="Arial"/>
          <w:sz w:val="22"/>
          <w:szCs w:val="22"/>
          <w:lang w:val="en-AU"/>
        </w:rPr>
        <w:t>D</w:t>
      </w:r>
      <w:r w:rsidR="00FB334F">
        <w:rPr>
          <w:rFonts w:ascii="Arial" w:hAnsi="Arial" w:cs="Arial"/>
          <w:sz w:val="22"/>
          <w:szCs w:val="22"/>
          <w:lang w:val="en-AU"/>
        </w:rPr>
        <w:t xml:space="preserve">entaurum </w:t>
      </w:r>
      <w:r w:rsidRPr="003225FD">
        <w:rPr>
          <w:rFonts w:ascii="Arial" w:hAnsi="Arial" w:cs="Arial"/>
          <w:sz w:val="22"/>
          <w:szCs w:val="22"/>
          <w:lang w:val="en-AU"/>
        </w:rPr>
        <w:t>GmbH &amp; Co. KG</w:t>
      </w:r>
    </w:p>
    <w:p w14:paraId="4848FA92" w14:textId="77777777" w:rsidR="00057A71" w:rsidRDefault="00057A71" w:rsidP="00057A71">
      <w:pPr>
        <w:spacing w:line="288" w:lineRule="auto"/>
        <w:jc w:val="both"/>
        <w:rPr>
          <w:rFonts w:ascii="Arial" w:hAnsi="Arial" w:cs="Arial"/>
          <w:sz w:val="22"/>
          <w:szCs w:val="22"/>
        </w:rPr>
      </w:pPr>
      <w:r w:rsidRPr="003225FD">
        <w:rPr>
          <w:rFonts w:ascii="Arial" w:hAnsi="Arial" w:cs="Arial"/>
          <w:sz w:val="22"/>
          <w:szCs w:val="22"/>
          <w:lang w:val="en-AU"/>
        </w:rPr>
        <w:t xml:space="preserve">Turnstr. </w:t>
      </w:r>
      <w:r>
        <w:rPr>
          <w:rFonts w:ascii="Arial" w:hAnsi="Arial" w:cs="Arial"/>
          <w:sz w:val="22"/>
          <w:szCs w:val="22"/>
        </w:rPr>
        <w:t>31</w:t>
      </w:r>
    </w:p>
    <w:p w14:paraId="32C18E14" w14:textId="77777777" w:rsidR="00057A71" w:rsidRPr="00232729" w:rsidRDefault="00057A71" w:rsidP="00057A71">
      <w:pPr>
        <w:spacing w:line="288" w:lineRule="auto"/>
        <w:jc w:val="both"/>
        <w:rPr>
          <w:rFonts w:ascii="Arial" w:hAnsi="Arial" w:cs="Arial"/>
          <w:sz w:val="22"/>
          <w:szCs w:val="22"/>
        </w:rPr>
      </w:pPr>
      <w:r>
        <w:rPr>
          <w:rFonts w:ascii="Arial" w:hAnsi="Arial" w:cs="Arial"/>
          <w:sz w:val="22"/>
          <w:szCs w:val="22"/>
        </w:rPr>
        <w:t>75228 Ispringen</w:t>
      </w:r>
    </w:p>
    <w:p w14:paraId="46746357" w14:textId="77777777" w:rsidR="00057A71" w:rsidRPr="00232729" w:rsidRDefault="00057A71" w:rsidP="00057A71">
      <w:pPr>
        <w:spacing w:line="288" w:lineRule="auto"/>
        <w:jc w:val="both"/>
        <w:rPr>
          <w:rFonts w:ascii="Arial" w:hAnsi="Arial" w:cs="Arial"/>
          <w:sz w:val="22"/>
          <w:szCs w:val="22"/>
        </w:rPr>
      </w:pPr>
      <w:r>
        <w:rPr>
          <w:rFonts w:ascii="Arial" w:hAnsi="Arial" w:cs="Arial"/>
          <w:sz w:val="22"/>
          <w:szCs w:val="22"/>
        </w:rPr>
        <w:t>Tel.</w:t>
      </w:r>
      <w:r>
        <w:rPr>
          <w:rFonts w:ascii="Arial" w:hAnsi="Arial" w:cs="Arial"/>
          <w:sz w:val="22"/>
          <w:szCs w:val="22"/>
        </w:rPr>
        <w:tab/>
        <w:t>+49 7231 / 803-0</w:t>
      </w:r>
    </w:p>
    <w:p w14:paraId="7A13E4C8" w14:textId="77777777" w:rsidR="00057A71" w:rsidRPr="00232729" w:rsidRDefault="00057A71" w:rsidP="00057A71">
      <w:pPr>
        <w:spacing w:line="288" w:lineRule="auto"/>
        <w:jc w:val="both"/>
        <w:rPr>
          <w:rFonts w:ascii="Arial" w:hAnsi="Arial" w:cs="Arial"/>
          <w:sz w:val="22"/>
          <w:szCs w:val="22"/>
        </w:rPr>
      </w:pPr>
      <w:r>
        <w:rPr>
          <w:rFonts w:ascii="Arial" w:hAnsi="Arial" w:cs="Arial"/>
          <w:sz w:val="22"/>
          <w:szCs w:val="22"/>
        </w:rPr>
        <w:t>Fax:</w:t>
      </w:r>
      <w:r>
        <w:rPr>
          <w:rFonts w:ascii="Arial" w:hAnsi="Arial" w:cs="Arial"/>
          <w:sz w:val="22"/>
          <w:szCs w:val="22"/>
        </w:rPr>
        <w:tab/>
        <w:t>+49 7231 / 803-295</w:t>
      </w:r>
    </w:p>
    <w:p w14:paraId="683CC73D" w14:textId="77777777" w:rsidR="00057A71" w:rsidRPr="00232729" w:rsidRDefault="00057A71" w:rsidP="00057A71">
      <w:pPr>
        <w:spacing w:line="288" w:lineRule="auto"/>
        <w:jc w:val="both"/>
        <w:rPr>
          <w:rFonts w:ascii="Arial" w:hAnsi="Arial" w:cs="Arial"/>
          <w:sz w:val="22"/>
          <w:szCs w:val="22"/>
        </w:rPr>
      </w:pPr>
      <w:r>
        <w:rPr>
          <w:rFonts w:ascii="Arial" w:hAnsi="Arial" w:cs="Arial"/>
          <w:sz w:val="22"/>
          <w:szCs w:val="22"/>
        </w:rPr>
        <w:t>E-Mail:</w:t>
      </w:r>
      <w:r>
        <w:rPr>
          <w:rFonts w:ascii="Arial" w:hAnsi="Arial" w:cs="Arial"/>
          <w:sz w:val="22"/>
          <w:szCs w:val="22"/>
        </w:rPr>
        <w:tab/>
      </w:r>
      <w:hyperlink r:id="rId11" w:history="1">
        <w:r w:rsidRPr="00B727DC">
          <w:rPr>
            <w:rStyle w:val="Hyperlink"/>
            <w:rFonts w:ascii="Arial" w:hAnsi="Arial" w:cs="Arial"/>
            <w:sz w:val="22"/>
            <w:szCs w:val="22"/>
          </w:rPr>
          <w:t>info@dentaurum.com</w:t>
        </w:r>
      </w:hyperlink>
      <w:r>
        <w:rPr>
          <w:rFonts w:ascii="Arial" w:hAnsi="Arial" w:cs="Arial"/>
          <w:sz w:val="22"/>
          <w:szCs w:val="22"/>
        </w:rPr>
        <w:t xml:space="preserve"> </w:t>
      </w:r>
    </w:p>
    <w:p w14:paraId="7EB44F4A" w14:textId="1CDA74AA" w:rsidR="00057A71" w:rsidRPr="00232729" w:rsidRDefault="00057A71" w:rsidP="00057A71">
      <w:pPr>
        <w:spacing w:line="288" w:lineRule="auto"/>
        <w:jc w:val="both"/>
        <w:rPr>
          <w:rFonts w:ascii="Arial" w:hAnsi="Arial" w:cs="Arial"/>
          <w:sz w:val="22"/>
          <w:szCs w:val="22"/>
        </w:rPr>
      </w:pPr>
      <w:r w:rsidRPr="00372103">
        <w:rPr>
          <w:rFonts w:ascii="Arial" w:hAnsi="Arial" w:cs="Arial"/>
          <w:sz w:val="22"/>
          <w:szCs w:val="22"/>
        </w:rPr>
        <w:t>Web:</w:t>
      </w:r>
      <w:r>
        <w:rPr>
          <w:rFonts w:ascii="Arial" w:hAnsi="Arial" w:cs="Arial"/>
          <w:sz w:val="22"/>
          <w:szCs w:val="22"/>
        </w:rPr>
        <w:tab/>
      </w:r>
      <w:hyperlink r:id="rId12" w:history="1">
        <w:r w:rsidR="003225FD" w:rsidRPr="00866599">
          <w:rPr>
            <w:rStyle w:val="Hyperlink"/>
            <w:rFonts w:ascii="Arial" w:hAnsi="Arial" w:cs="Arial"/>
            <w:sz w:val="22"/>
            <w:szCs w:val="22"/>
          </w:rPr>
          <w:t>www.dentaurum.com</w:t>
        </w:r>
      </w:hyperlink>
      <w:r w:rsidR="003225FD">
        <w:rPr>
          <w:rFonts w:ascii="Arial" w:hAnsi="Arial" w:cs="Arial"/>
          <w:sz w:val="22"/>
          <w:szCs w:val="22"/>
        </w:rPr>
        <w:t xml:space="preserve"> </w:t>
      </w:r>
    </w:p>
    <w:p w14:paraId="11619CD8" w14:textId="77777777" w:rsidR="00057A71" w:rsidRPr="00F56EE9" w:rsidRDefault="00057A71" w:rsidP="00057A71">
      <w:pPr>
        <w:spacing w:line="288" w:lineRule="auto"/>
        <w:jc w:val="both"/>
        <w:rPr>
          <w:rFonts w:ascii="Arial" w:hAnsi="Arial" w:cs="Arial"/>
          <w:sz w:val="22"/>
          <w:szCs w:val="22"/>
        </w:rPr>
      </w:pPr>
    </w:p>
    <w:p w14:paraId="4436667A" w14:textId="4787882D" w:rsidR="00057A71" w:rsidRDefault="00CE1E3E" w:rsidP="00057A71">
      <w:pPr>
        <w:spacing w:line="288" w:lineRule="auto"/>
        <w:jc w:val="both"/>
        <w:rPr>
          <w:rFonts w:ascii="Arial" w:hAnsi="Arial" w:cs="Arial"/>
        </w:rPr>
      </w:pPr>
      <w:r>
        <w:rPr>
          <w:rFonts w:ascii="Arial" w:hAnsi="Arial" w:cs="Arial"/>
        </w:rPr>
        <w:t>Mai</w:t>
      </w:r>
      <w:r w:rsidR="003225FD">
        <w:rPr>
          <w:rFonts w:ascii="Arial" w:hAnsi="Arial" w:cs="Arial"/>
        </w:rPr>
        <w:t xml:space="preserve"> 2026</w:t>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057A71" w:rsidRPr="00372103">
        <w:rPr>
          <w:rFonts w:ascii="Arial" w:hAnsi="Arial" w:cs="Arial"/>
        </w:rPr>
        <w:t xml:space="preserve">Zeichen: </w:t>
      </w:r>
      <w:r w:rsidR="00167DDC">
        <w:rPr>
          <w:rFonts w:ascii="Arial" w:hAnsi="Arial" w:cs="Arial"/>
        </w:rPr>
        <w:t>3.</w:t>
      </w:r>
      <w:r w:rsidR="00FB334F">
        <w:rPr>
          <w:rFonts w:ascii="Arial" w:hAnsi="Arial" w:cs="Arial"/>
        </w:rPr>
        <w:t>590</w:t>
      </w:r>
      <w:r w:rsidR="00057A71">
        <w:rPr>
          <w:rFonts w:ascii="Arial" w:hAnsi="Arial" w:cs="Arial"/>
        </w:rPr>
        <w:t xml:space="preserve"> (</w:t>
      </w:r>
      <w:r w:rsidR="00057A71" w:rsidRPr="00372103">
        <w:rPr>
          <w:rFonts w:ascii="Arial" w:hAnsi="Arial" w:cs="Arial"/>
        </w:rPr>
        <w:t>o. L.</w:t>
      </w:r>
      <w:r w:rsidR="00057A71">
        <w:rPr>
          <w:rFonts w:ascii="Arial" w:hAnsi="Arial" w:cs="Arial"/>
        </w:rPr>
        <w:t>)</w:t>
      </w:r>
    </w:p>
    <w:p w14:paraId="76061E8C" w14:textId="77777777" w:rsidR="00057A71" w:rsidRPr="00F06BD7" w:rsidRDefault="00057A71" w:rsidP="00057A71">
      <w:pPr>
        <w:spacing w:line="288" w:lineRule="auto"/>
        <w:jc w:val="both"/>
        <w:rPr>
          <w:rFonts w:ascii="Arial" w:hAnsi="Arial" w:cs="Arial"/>
          <w:sz w:val="22"/>
          <w:szCs w:val="22"/>
        </w:rPr>
      </w:pPr>
    </w:p>
    <w:p w14:paraId="13326DD6" w14:textId="77777777" w:rsidR="00057A71" w:rsidRDefault="00057A71" w:rsidP="00057A71">
      <w:pPr>
        <w:spacing w:line="288" w:lineRule="auto"/>
        <w:jc w:val="both"/>
        <w:rPr>
          <w:rFonts w:ascii="Arial" w:hAnsi="Arial" w:cs="Arial"/>
          <w:sz w:val="22"/>
          <w:szCs w:val="22"/>
        </w:rPr>
      </w:pPr>
    </w:p>
    <w:p w14:paraId="3A99C1DE" w14:textId="0448E9EA" w:rsidR="005236AD" w:rsidRDefault="00057A71" w:rsidP="005236AD">
      <w:pPr>
        <w:spacing w:line="288" w:lineRule="auto"/>
        <w:jc w:val="both"/>
        <w:rPr>
          <w:rFonts w:ascii="Arial" w:hAnsi="Arial" w:cs="Arial"/>
          <w:sz w:val="22"/>
          <w:szCs w:val="22"/>
        </w:rPr>
      </w:pPr>
      <w:r>
        <w:rPr>
          <w:rFonts w:ascii="Arial" w:hAnsi="Arial" w:cs="Arial"/>
          <w:sz w:val="22"/>
          <w:szCs w:val="22"/>
        </w:rPr>
        <w:t>Weitere aktuelle News von Dentaurum finden Sie auch auf</w:t>
      </w:r>
      <w:r w:rsidR="00B65386">
        <w:rPr>
          <w:rFonts w:ascii="Arial" w:hAnsi="Arial" w:cs="Arial"/>
          <w:sz w:val="22"/>
          <w:szCs w:val="22"/>
        </w:rPr>
        <w:t>:</w:t>
      </w:r>
    </w:p>
    <w:p w14:paraId="7C427AA4" w14:textId="77777777" w:rsidR="00406507" w:rsidRDefault="00406507" w:rsidP="005236AD">
      <w:pPr>
        <w:spacing w:line="288" w:lineRule="auto"/>
        <w:jc w:val="both"/>
        <w:rPr>
          <w:rFonts w:ascii="Arial" w:hAnsi="Arial" w:cs="Arial"/>
          <w:sz w:val="22"/>
          <w:szCs w:val="22"/>
        </w:rPr>
      </w:pPr>
    </w:p>
    <w:p w14:paraId="4841182A" w14:textId="77777777" w:rsidR="00406507" w:rsidRPr="005236AD" w:rsidRDefault="00406507" w:rsidP="005236AD">
      <w:pPr>
        <w:spacing w:line="288" w:lineRule="auto"/>
        <w:jc w:val="both"/>
        <w:rPr>
          <w:rFonts w:ascii="Arial" w:hAnsi="Arial" w:cs="Arial"/>
          <w:sz w:val="2"/>
          <w:szCs w:val="2"/>
        </w:rPr>
      </w:pPr>
    </w:p>
    <w:p w14:paraId="4FC7450F" w14:textId="49F2FACD" w:rsidR="00B65386" w:rsidRDefault="005236AD" w:rsidP="00B65386">
      <w:pPr>
        <w:spacing w:after="200" w:line="288" w:lineRule="auto"/>
        <w:rPr>
          <w:rFonts w:ascii="Arial" w:hAnsi="Arial" w:cs="Arial"/>
          <w:sz w:val="22"/>
          <w:szCs w:val="22"/>
        </w:rPr>
      </w:pPr>
      <w:r>
        <w:rPr>
          <w:noProof/>
        </w:rPr>
        <w:drawing>
          <wp:inline distT="0" distB="0" distL="0" distR="0" wp14:anchorId="24E67FE3" wp14:editId="788BC602">
            <wp:extent cx="5314950" cy="721419"/>
            <wp:effectExtent l="0" t="0" r="0" b="254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65236" cy="728245"/>
                    </a:xfrm>
                    <a:prstGeom prst="rect">
                      <a:avLst/>
                    </a:prstGeom>
                    <a:noFill/>
                    <a:ln>
                      <a:noFill/>
                    </a:ln>
                  </pic:spPr>
                </pic:pic>
              </a:graphicData>
            </a:graphic>
          </wp:inline>
        </w:drawing>
      </w:r>
      <w:r w:rsidR="0055128B">
        <w:rPr>
          <w:noProof/>
        </w:rPr>
        <w:br/>
      </w:r>
    </w:p>
    <w:p w14:paraId="75707F51" w14:textId="77777777" w:rsidR="00057A71" w:rsidRDefault="00057A71" w:rsidP="00057A71">
      <w:pPr>
        <w:spacing w:line="288" w:lineRule="auto"/>
        <w:jc w:val="both"/>
        <w:rPr>
          <w:rFonts w:ascii="Arial" w:hAnsi="Arial" w:cs="Arial"/>
          <w:b/>
          <w:sz w:val="22"/>
          <w:szCs w:val="22"/>
        </w:rPr>
      </w:pPr>
      <w:r>
        <w:rPr>
          <w:rFonts w:ascii="Arial" w:hAnsi="Arial" w:cs="Arial"/>
          <w:b/>
          <w:sz w:val="22"/>
          <w:szCs w:val="22"/>
        </w:rPr>
        <w:lastRenderedPageBreak/>
        <w:t>Bildmaterial:</w:t>
      </w:r>
    </w:p>
    <w:p w14:paraId="77D14DBE" w14:textId="77777777" w:rsidR="00057A71" w:rsidRPr="00FB334F" w:rsidRDefault="00057A71" w:rsidP="00057A71">
      <w:pPr>
        <w:spacing w:line="288" w:lineRule="auto"/>
        <w:jc w:val="both"/>
        <w:rPr>
          <w:rFonts w:ascii="Arial" w:hAnsi="Arial" w:cs="Arial"/>
          <w:sz w:val="16"/>
          <w:szCs w:val="16"/>
        </w:rPr>
      </w:pPr>
    </w:p>
    <w:tbl>
      <w:tblPr>
        <w:tblStyle w:val="Tabellenraster"/>
        <w:tblW w:w="8959" w:type="dxa"/>
        <w:tblInd w:w="108" w:type="dxa"/>
        <w:tblLook w:val="04A0" w:firstRow="1" w:lastRow="0" w:firstColumn="1" w:lastColumn="0" w:noHBand="0" w:noVBand="1"/>
      </w:tblPr>
      <w:tblGrid>
        <w:gridCol w:w="9111"/>
      </w:tblGrid>
      <w:tr w:rsidR="007F33E8" w14:paraId="0505DBAA" w14:textId="77777777" w:rsidTr="007F33E8">
        <w:trPr>
          <w:trHeight w:val="2268"/>
        </w:trPr>
        <w:tc>
          <w:tcPr>
            <w:tcW w:w="8959" w:type="dxa"/>
            <w:tcBorders>
              <w:top w:val="single" w:sz="4" w:space="0" w:color="auto"/>
              <w:left w:val="single" w:sz="4" w:space="0" w:color="auto"/>
              <w:bottom w:val="single" w:sz="4" w:space="0" w:color="auto"/>
              <w:right w:val="single" w:sz="4" w:space="0" w:color="auto"/>
            </w:tcBorders>
          </w:tcPr>
          <w:p w14:paraId="5B719FE8" w14:textId="77777777" w:rsidR="00FB334F" w:rsidRDefault="00FB334F" w:rsidP="00167DDC">
            <w:pPr>
              <w:spacing w:line="288" w:lineRule="auto"/>
              <w:rPr>
                <w:rFonts w:ascii="Arial" w:hAnsi="Arial" w:cs="Arial"/>
                <w:sz w:val="22"/>
                <w:szCs w:val="22"/>
              </w:rPr>
            </w:pPr>
            <w:bookmarkStart w:id="0" w:name="_Hlk100219225"/>
          </w:p>
          <w:p w14:paraId="33A07406" w14:textId="476A7E07" w:rsidR="007F33E8" w:rsidRDefault="00FB334F" w:rsidP="00167DDC">
            <w:pPr>
              <w:spacing w:line="288" w:lineRule="auto"/>
              <w:rPr>
                <w:rFonts w:ascii="Arial" w:hAnsi="Arial" w:cs="Arial"/>
                <w:sz w:val="22"/>
                <w:szCs w:val="22"/>
              </w:rPr>
            </w:pPr>
            <w:r>
              <w:rPr>
                <w:rFonts w:ascii="Arial" w:hAnsi="Arial" w:cs="Arial"/>
                <w:noProof/>
                <w:sz w:val="22"/>
                <w:szCs w:val="22"/>
              </w:rPr>
              <w:drawing>
                <wp:inline distT="0" distB="0" distL="0" distR="0" wp14:anchorId="4AA622C8" wp14:editId="2EF9FCF8">
                  <wp:extent cx="5648325" cy="2250504"/>
                  <wp:effectExtent l="0" t="0" r="0" b="0"/>
                  <wp:docPr id="19691551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50210" cy="2251255"/>
                          </a:xfrm>
                          <a:prstGeom prst="rect">
                            <a:avLst/>
                          </a:prstGeom>
                          <a:noFill/>
                          <a:ln>
                            <a:noFill/>
                          </a:ln>
                        </pic:spPr>
                      </pic:pic>
                    </a:graphicData>
                  </a:graphic>
                </wp:inline>
              </w:drawing>
            </w:r>
          </w:p>
        </w:tc>
      </w:tr>
      <w:tr w:rsidR="007F33E8" w14:paraId="2A6B69D3" w14:textId="77777777" w:rsidTr="007F33E8">
        <w:trPr>
          <w:trHeight w:val="851"/>
        </w:trPr>
        <w:tc>
          <w:tcPr>
            <w:tcW w:w="8959" w:type="dxa"/>
            <w:tcBorders>
              <w:top w:val="single" w:sz="4" w:space="0" w:color="auto"/>
              <w:left w:val="single" w:sz="4" w:space="0" w:color="auto"/>
              <w:bottom w:val="nil"/>
              <w:right w:val="single" w:sz="4" w:space="0" w:color="auto"/>
            </w:tcBorders>
          </w:tcPr>
          <w:p w14:paraId="267E1BDB" w14:textId="77777777" w:rsidR="002E645B" w:rsidRPr="002E645B" w:rsidRDefault="002E645B" w:rsidP="007F33E8">
            <w:pPr>
              <w:spacing w:line="288" w:lineRule="auto"/>
              <w:jc w:val="both"/>
              <w:rPr>
                <w:rFonts w:ascii="Arial" w:hAnsi="Arial" w:cs="Arial"/>
                <w:sz w:val="8"/>
                <w:szCs w:val="8"/>
              </w:rPr>
            </w:pPr>
          </w:p>
          <w:p w14:paraId="471287EF" w14:textId="3677A192" w:rsidR="007F33E8" w:rsidRPr="007F33E8" w:rsidRDefault="007F33E8" w:rsidP="007F33E8">
            <w:pPr>
              <w:spacing w:line="288" w:lineRule="auto"/>
              <w:jc w:val="both"/>
              <w:rPr>
                <w:rFonts w:ascii="Arial" w:hAnsi="Arial" w:cs="Arial"/>
              </w:rPr>
            </w:pPr>
            <w:r w:rsidRPr="007F33E8">
              <w:rPr>
                <w:rFonts w:ascii="Arial" w:hAnsi="Arial" w:cs="Arial"/>
              </w:rPr>
              <w:t>Die ceraMotion</w:t>
            </w:r>
            <w:r w:rsidRPr="00191337">
              <w:rPr>
                <w:rFonts w:ascii="Arial" w:hAnsi="Arial" w:cs="Arial"/>
                <w:vertAlign w:val="superscript"/>
              </w:rPr>
              <w:t>®</w:t>
            </w:r>
            <w:r w:rsidRPr="007F33E8">
              <w:rPr>
                <w:rFonts w:ascii="Arial" w:hAnsi="Arial" w:cs="Arial"/>
              </w:rPr>
              <w:t xml:space="preserve"> Produkte sind perfekt aufeinander abgestimmt, frei kombinierbar und individuell anpassbar. Somit entsteht ein reibungsloser Workflow – von der ersten Designidee bis</w:t>
            </w:r>
            <w:r>
              <w:rPr>
                <w:rFonts w:ascii="Arial" w:hAnsi="Arial" w:cs="Arial"/>
              </w:rPr>
              <w:t xml:space="preserve"> </w:t>
            </w:r>
            <w:r w:rsidRPr="007F33E8">
              <w:rPr>
                <w:rFonts w:ascii="Arial" w:hAnsi="Arial" w:cs="Arial"/>
              </w:rPr>
              <w:t xml:space="preserve">hin zur Finalisierung. </w:t>
            </w:r>
          </w:p>
          <w:p w14:paraId="4CC8B57D" w14:textId="742EEBA1" w:rsidR="007F33E8" w:rsidRPr="008E643C" w:rsidRDefault="007F33E8" w:rsidP="00A30DE1">
            <w:pPr>
              <w:spacing w:line="288" w:lineRule="auto"/>
              <w:jc w:val="both"/>
              <w:rPr>
                <w:rFonts w:ascii="Arial" w:hAnsi="Arial" w:cs="Arial"/>
              </w:rPr>
            </w:pPr>
          </w:p>
        </w:tc>
      </w:tr>
      <w:tr w:rsidR="007F33E8" w14:paraId="1642C30D" w14:textId="77777777" w:rsidTr="007F33E8">
        <w:trPr>
          <w:trHeight w:val="454"/>
        </w:trPr>
        <w:tc>
          <w:tcPr>
            <w:tcW w:w="8959" w:type="dxa"/>
            <w:tcBorders>
              <w:top w:val="nil"/>
              <w:left w:val="single" w:sz="4" w:space="0" w:color="auto"/>
              <w:bottom w:val="single" w:sz="4" w:space="0" w:color="auto"/>
              <w:right w:val="single" w:sz="4" w:space="0" w:color="auto"/>
            </w:tcBorders>
          </w:tcPr>
          <w:p w14:paraId="75C79685" w14:textId="77777777" w:rsidR="007F33E8" w:rsidRPr="008E643C" w:rsidRDefault="007F33E8" w:rsidP="00A30DE1">
            <w:pPr>
              <w:spacing w:line="288" w:lineRule="auto"/>
              <w:jc w:val="both"/>
              <w:rPr>
                <w:rFonts w:ascii="Arial" w:hAnsi="Arial" w:cs="Arial"/>
              </w:rPr>
            </w:pPr>
            <w:r w:rsidRPr="008E643C">
              <w:rPr>
                <w:rFonts w:ascii="Arial" w:hAnsi="Arial" w:cs="Arial"/>
                <w:b/>
              </w:rPr>
              <w:t>© Dentaurum</w:t>
            </w:r>
          </w:p>
        </w:tc>
      </w:tr>
      <w:bookmarkEnd w:id="0"/>
    </w:tbl>
    <w:p w14:paraId="5D41C123" w14:textId="77777777" w:rsidR="00057A71" w:rsidRDefault="00057A71" w:rsidP="00057A71">
      <w:pPr>
        <w:spacing w:line="288" w:lineRule="auto"/>
        <w:jc w:val="both"/>
        <w:rPr>
          <w:rFonts w:ascii="Arial" w:hAnsi="Arial" w:cs="Arial"/>
          <w:bCs/>
          <w:sz w:val="22"/>
          <w:szCs w:val="22"/>
        </w:rPr>
      </w:pPr>
    </w:p>
    <w:p w14:paraId="0D150646" w14:textId="77777777" w:rsidR="00FB334F" w:rsidRPr="009676F7" w:rsidRDefault="00FB334F" w:rsidP="00057A71">
      <w:pPr>
        <w:spacing w:line="288" w:lineRule="auto"/>
        <w:jc w:val="both"/>
        <w:rPr>
          <w:rFonts w:ascii="Arial" w:hAnsi="Arial" w:cs="Arial"/>
          <w:bCs/>
          <w:sz w:val="22"/>
          <w:szCs w:val="22"/>
        </w:rPr>
      </w:pPr>
    </w:p>
    <w:p w14:paraId="1BF2F304" w14:textId="64F284BB" w:rsidR="008552EF" w:rsidRPr="00413A9F" w:rsidRDefault="008552EF" w:rsidP="008552EF">
      <w:pPr>
        <w:spacing w:line="288" w:lineRule="auto"/>
        <w:jc w:val="both"/>
        <w:rPr>
          <w:rFonts w:ascii="Arial" w:hAnsi="Arial" w:cs="Arial"/>
          <w:sz w:val="8"/>
          <w:szCs w:val="8"/>
        </w:rPr>
      </w:pPr>
      <w:r w:rsidRPr="00416511">
        <w:rPr>
          <w:rFonts w:ascii="Arial" w:hAnsi="Arial" w:cs="Arial"/>
          <w:b/>
          <w:sz w:val="24"/>
          <w:szCs w:val="24"/>
        </w:rPr>
        <w:t>DENTAURUM GmbH &amp; Co. KG</w:t>
      </w:r>
      <w:r>
        <w:rPr>
          <w:rFonts w:ascii="Arial" w:hAnsi="Arial" w:cs="Arial"/>
          <w:b/>
          <w:sz w:val="24"/>
          <w:szCs w:val="24"/>
        </w:rPr>
        <w:tab/>
      </w:r>
      <w:r>
        <w:rPr>
          <w:rFonts w:ascii="Arial" w:hAnsi="Arial" w:cs="Arial"/>
          <w:b/>
          <w:sz w:val="24"/>
          <w:szCs w:val="24"/>
        </w:rPr>
        <w:br/>
      </w:r>
    </w:p>
    <w:p w14:paraId="5261A5D6" w14:textId="77777777" w:rsidR="008552EF" w:rsidRDefault="008552EF" w:rsidP="008552EF">
      <w:pPr>
        <w:spacing w:line="312" w:lineRule="auto"/>
        <w:jc w:val="both"/>
        <w:rPr>
          <w:rFonts w:ascii="Arial" w:hAnsi="Arial" w:cs="Arial"/>
          <w:b/>
          <w:bCs/>
          <w:color w:val="000000" w:themeColor="text1"/>
          <w:sz w:val="22"/>
          <w:szCs w:val="22"/>
        </w:rPr>
      </w:pPr>
      <w:r w:rsidRPr="00413A9F">
        <w:rPr>
          <w:rFonts w:ascii="Arial" w:hAnsi="Arial" w:cs="Arial"/>
          <w:b/>
          <w:bCs/>
          <w:color w:val="000000" w:themeColor="text1"/>
          <w:sz w:val="22"/>
          <w:szCs w:val="22"/>
        </w:rPr>
        <w:t>140 JAHRE DENTAURUM – Nur wer die Vergangenheit versteht, kann Zukunft gestalten</w:t>
      </w:r>
    </w:p>
    <w:p w14:paraId="0723E43A" w14:textId="77777777" w:rsidR="008552EF" w:rsidRPr="00413A9F" w:rsidRDefault="008552EF" w:rsidP="008552EF">
      <w:pPr>
        <w:spacing w:line="312" w:lineRule="auto"/>
        <w:jc w:val="both"/>
        <w:rPr>
          <w:rFonts w:ascii="Arial" w:hAnsi="Arial" w:cs="Arial"/>
          <w:b/>
          <w:bCs/>
          <w:color w:val="000000" w:themeColor="text1"/>
          <w:sz w:val="8"/>
          <w:szCs w:val="8"/>
        </w:rPr>
      </w:pPr>
    </w:p>
    <w:p w14:paraId="06F7449D" w14:textId="77777777" w:rsidR="008552EF" w:rsidRPr="00413A9F" w:rsidRDefault="008552EF" w:rsidP="008552EF">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2026 feiern wir mit Stolz eine außergewöhnliche Erfolgsgeschichte: Seit 140 Jahren ist Dentaurum ein treuer Begleiter in der Dentalbranche. Gegründet im Jahr 1886, sind wir das älteste noch ununterbrochen existierende Dentalunternehmen der Welt, seit dem ersten Tag in der Dentalindustrie tätig – und immer noch in Familienbesitz.</w:t>
      </w:r>
    </w:p>
    <w:p w14:paraId="570FEFB5" w14:textId="77777777" w:rsidR="008552EF" w:rsidRPr="00413A9F" w:rsidRDefault="008552EF" w:rsidP="008552EF">
      <w:pPr>
        <w:spacing w:line="312" w:lineRule="auto"/>
        <w:jc w:val="both"/>
        <w:rPr>
          <w:rFonts w:ascii="Arial" w:hAnsi="Arial" w:cs="Arial"/>
          <w:color w:val="000000" w:themeColor="text1"/>
          <w:sz w:val="16"/>
          <w:szCs w:val="16"/>
        </w:rPr>
      </w:pPr>
    </w:p>
    <w:p w14:paraId="196BE732" w14:textId="77777777" w:rsidR="008552EF" w:rsidRPr="00413A9F" w:rsidRDefault="008552EF" w:rsidP="008552EF">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 xml:space="preserve">Unsere Firmenzentrale in Ispringen im Nordschwarzwald verkörpert den Leitgedanken „Engineered and made in Germany“. Hier entstehen über 8.500 Markenprodukte, die weltweit in den Bereichen Kieferorthopädie, Zahntechnik, Implantologie und Keramik Maßstäbe setzen. </w:t>
      </w:r>
    </w:p>
    <w:p w14:paraId="5B9126FB" w14:textId="77777777" w:rsidR="008552EF" w:rsidRPr="00413A9F" w:rsidRDefault="008552EF" w:rsidP="008552EF">
      <w:pPr>
        <w:spacing w:line="312" w:lineRule="auto"/>
        <w:jc w:val="both"/>
        <w:rPr>
          <w:rFonts w:ascii="Arial" w:hAnsi="Arial" w:cs="Arial"/>
          <w:color w:val="000000" w:themeColor="text1"/>
          <w:sz w:val="16"/>
          <w:szCs w:val="16"/>
        </w:rPr>
      </w:pPr>
    </w:p>
    <w:p w14:paraId="6A913F67" w14:textId="77777777" w:rsidR="008552EF" w:rsidRPr="00413A9F" w:rsidRDefault="008552EF" w:rsidP="008552EF">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Bei Dentaurum steht nicht nur die Entwicklung hochwertiger Produkte im Mittelpunkt, sondern auch das Engagement für die Welt um uns herum. Bereits seit 1989 zählen wir zu den Pionieren im Umwelt- und Klimaschutz und setzen uns aktiv für eine nachhaltige Zukunft ein. Seit 1994 sind Qualitätsmanagement und Umweltmanagement in einem integrierten System vereint, um unsere Prozesse kontinuierlich zu verbessern. Zudem legen wir höchsten Wert auf Arbeitsschutz, einen respektvollen Umgang miteinander und die Gleichbehandlung aller Mitarbeiter.</w:t>
      </w:r>
    </w:p>
    <w:p w14:paraId="613A328D" w14:textId="77777777" w:rsidR="008552EF" w:rsidRPr="00413A9F" w:rsidRDefault="008552EF" w:rsidP="008552EF">
      <w:pPr>
        <w:spacing w:line="312" w:lineRule="auto"/>
        <w:jc w:val="both"/>
        <w:rPr>
          <w:rFonts w:ascii="Arial" w:hAnsi="Arial" w:cs="Arial"/>
          <w:color w:val="000000" w:themeColor="text1"/>
          <w:sz w:val="16"/>
          <w:szCs w:val="16"/>
        </w:rPr>
      </w:pPr>
    </w:p>
    <w:p w14:paraId="10B226CA" w14:textId="77777777" w:rsidR="008552EF" w:rsidRPr="00413A9F" w:rsidRDefault="008552EF" w:rsidP="008552EF">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lastRenderedPageBreak/>
        <w:t xml:space="preserve">Unser Jubiläum ist nicht nur ein weiterer großer Meilenstein, sondern auch ein Beweis für das Engagement, die Qualität und die Leidenschaft, mit der wir unsere Produkte und Dienstleistungen stetig verbessern. Wir danken unseren Kunden, Partnern und Mitarbeitern für ihr Vertrauen sowie ihre Unterstützung und freuen uns auf die nächsten gemeinsamen Kapitel unserer Erfolgsgeschichte! </w:t>
      </w:r>
    </w:p>
    <w:p w14:paraId="0130513F" w14:textId="30A097F9" w:rsidR="00057A71" w:rsidRPr="00F06BD7" w:rsidRDefault="00057A71" w:rsidP="008552EF">
      <w:pPr>
        <w:spacing w:line="288" w:lineRule="auto"/>
        <w:jc w:val="both"/>
        <w:rPr>
          <w:rFonts w:ascii="Arial" w:hAnsi="Arial" w:cs="Arial"/>
          <w:sz w:val="22"/>
          <w:szCs w:val="22"/>
        </w:rPr>
      </w:pPr>
    </w:p>
    <w:sectPr w:rsidR="00057A71" w:rsidRPr="00F06BD7" w:rsidSect="00127507">
      <w:headerReference w:type="default" r:id="rId15"/>
      <w:footerReference w:type="default" r:id="rId16"/>
      <w:pgSz w:w="11906" w:h="16838" w:code="9"/>
      <w:pgMar w:top="1560" w:right="1418" w:bottom="1134" w:left="1418" w:header="284" w:footer="19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84EED6" w14:textId="77777777" w:rsidR="007E367F" w:rsidRDefault="007E367F" w:rsidP="00956719">
      <w:r>
        <w:separator/>
      </w:r>
    </w:p>
  </w:endnote>
  <w:endnote w:type="continuationSeparator" w:id="0">
    <w:p w14:paraId="39D029C9" w14:textId="77777777" w:rsidR="007E367F" w:rsidRDefault="007E367F" w:rsidP="009567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F6E1A" w14:textId="3AE5F353" w:rsidR="004A6708" w:rsidRDefault="004A6708" w:rsidP="004A6708">
    <w:pPr>
      <w:pStyle w:val="Fuzeile"/>
      <w:ind w:hanging="113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2512F8" w14:textId="77777777" w:rsidR="007E367F" w:rsidRDefault="007E367F" w:rsidP="00956719">
      <w:r>
        <w:separator/>
      </w:r>
    </w:p>
  </w:footnote>
  <w:footnote w:type="continuationSeparator" w:id="0">
    <w:p w14:paraId="5AEFE4EB" w14:textId="77777777" w:rsidR="007E367F" w:rsidRDefault="007E367F" w:rsidP="009567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A4492D" w14:textId="00CCD8BF" w:rsidR="00956719" w:rsidRDefault="00D9094C" w:rsidP="00956719">
    <w:pPr>
      <w:pStyle w:val="Kopfzeile"/>
      <w:ind w:left="-1276"/>
    </w:pPr>
    <w:r>
      <w:rPr>
        <w:noProof/>
      </w:rPr>
      <w:drawing>
        <wp:anchor distT="0" distB="0" distL="114300" distR="114300" simplePos="0" relativeHeight="251658240" behindDoc="1" locked="0" layoutInCell="1" allowOverlap="1" wp14:anchorId="4DA3D31B" wp14:editId="00321D94">
          <wp:simplePos x="0" y="0"/>
          <wp:positionH relativeFrom="column">
            <wp:posOffset>-895350</wp:posOffset>
          </wp:positionH>
          <wp:positionV relativeFrom="margin">
            <wp:posOffset>-985520</wp:posOffset>
          </wp:positionV>
          <wp:extent cx="7571493" cy="10709998"/>
          <wp:effectExtent l="0" t="0" r="0" b="0"/>
          <wp:wrapNone/>
          <wp:docPr id="204569438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66916" name="Grafik 1"/>
                  <pic:cNvPicPr/>
                </pic:nvPicPr>
                <pic:blipFill>
                  <a:blip r:embed="rId1">
                    <a:extLst>
                      <a:ext uri="{28A0092B-C50C-407E-A947-70E740481C1C}">
                        <a14:useLocalDpi xmlns:a14="http://schemas.microsoft.com/office/drawing/2010/main" val="0"/>
                      </a:ext>
                    </a:extLst>
                  </a:blip>
                  <a:stretch>
                    <a:fillRect/>
                  </a:stretch>
                </pic:blipFill>
                <pic:spPr>
                  <a:xfrm>
                    <a:off x="0" y="0"/>
                    <a:ext cx="7571493" cy="10709998"/>
                  </a:xfrm>
                  <a:prstGeom prst="rect">
                    <a:avLst/>
                  </a:prstGeom>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7A71"/>
    <w:rsid w:val="00026900"/>
    <w:rsid w:val="00057A71"/>
    <w:rsid w:val="00074227"/>
    <w:rsid w:val="000D15AE"/>
    <w:rsid w:val="000F4EC4"/>
    <w:rsid w:val="001242C2"/>
    <w:rsid w:val="00125BF1"/>
    <w:rsid w:val="00127507"/>
    <w:rsid w:val="00167DDC"/>
    <w:rsid w:val="00191337"/>
    <w:rsid w:val="001943BB"/>
    <w:rsid w:val="001A359E"/>
    <w:rsid w:val="001B1C1F"/>
    <w:rsid w:val="001C5139"/>
    <w:rsid w:val="001E5B0A"/>
    <w:rsid w:val="002E024F"/>
    <w:rsid w:val="002E116A"/>
    <w:rsid w:val="002E645B"/>
    <w:rsid w:val="003225FD"/>
    <w:rsid w:val="00386FA1"/>
    <w:rsid w:val="00392768"/>
    <w:rsid w:val="003D47B4"/>
    <w:rsid w:val="00406507"/>
    <w:rsid w:val="00407B1E"/>
    <w:rsid w:val="004224B9"/>
    <w:rsid w:val="00422553"/>
    <w:rsid w:val="00423A85"/>
    <w:rsid w:val="00426A54"/>
    <w:rsid w:val="004A6708"/>
    <w:rsid w:val="004D49FF"/>
    <w:rsid w:val="005236AD"/>
    <w:rsid w:val="00525566"/>
    <w:rsid w:val="005322EC"/>
    <w:rsid w:val="0055128B"/>
    <w:rsid w:val="0055657B"/>
    <w:rsid w:val="00596A30"/>
    <w:rsid w:val="005B2F74"/>
    <w:rsid w:val="00611E40"/>
    <w:rsid w:val="006A31B2"/>
    <w:rsid w:val="006E57C4"/>
    <w:rsid w:val="0076351D"/>
    <w:rsid w:val="007946CE"/>
    <w:rsid w:val="007E367F"/>
    <w:rsid w:val="007F33E8"/>
    <w:rsid w:val="00805CCC"/>
    <w:rsid w:val="008552EF"/>
    <w:rsid w:val="008914C3"/>
    <w:rsid w:val="008C7B7C"/>
    <w:rsid w:val="009034FA"/>
    <w:rsid w:val="0092153E"/>
    <w:rsid w:val="00956719"/>
    <w:rsid w:val="009F7587"/>
    <w:rsid w:val="00A176F0"/>
    <w:rsid w:val="00A25A4E"/>
    <w:rsid w:val="00A50161"/>
    <w:rsid w:val="00A62415"/>
    <w:rsid w:val="00A844AD"/>
    <w:rsid w:val="00A955EA"/>
    <w:rsid w:val="00AA0283"/>
    <w:rsid w:val="00AA1D56"/>
    <w:rsid w:val="00AB5CE4"/>
    <w:rsid w:val="00AD5295"/>
    <w:rsid w:val="00AF7CEE"/>
    <w:rsid w:val="00B57145"/>
    <w:rsid w:val="00B65386"/>
    <w:rsid w:val="00B706B2"/>
    <w:rsid w:val="00BA686C"/>
    <w:rsid w:val="00C3384E"/>
    <w:rsid w:val="00C43367"/>
    <w:rsid w:val="00C44B47"/>
    <w:rsid w:val="00C86721"/>
    <w:rsid w:val="00C93DDD"/>
    <w:rsid w:val="00CE1E3E"/>
    <w:rsid w:val="00CF02FC"/>
    <w:rsid w:val="00CF2EE6"/>
    <w:rsid w:val="00D171F8"/>
    <w:rsid w:val="00D64F17"/>
    <w:rsid w:val="00D836F2"/>
    <w:rsid w:val="00D9094C"/>
    <w:rsid w:val="00DB1BEF"/>
    <w:rsid w:val="00DE7070"/>
    <w:rsid w:val="00E15150"/>
    <w:rsid w:val="00E74C64"/>
    <w:rsid w:val="00E80026"/>
    <w:rsid w:val="00F223D1"/>
    <w:rsid w:val="00F50658"/>
    <w:rsid w:val="00F7158B"/>
    <w:rsid w:val="00F96D3E"/>
    <w:rsid w:val="00FB334F"/>
    <w:rsid w:val="00FD34DA"/>
    <w:rsid w:val="00FE37DD"/>
    <w:rsid w:val="00FE753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12036F"/>
  <w15:docId w15:val="{C326600E-5AE3-4C06-ACCA-36DCCCD59B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57A71"/>
    <w:pPr>
      <w:spacing w:after="0" w:line="240" w:lineRule="auto"/>
    </w:pPr>
    <w:rPr>
      <w:rFonts w:ascii="Times New Roman" w:eastAsia="Times New Roman" w:hAnsi="Times New Roman" w:cs="Times New Roman"/>
      <w:sz w:val="20"/>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KopfzeileZchn">
    <w:name w:val="Kopfzeile Zchn"/>
    <w:basedOn w:val="Absatz-Standardschriftart"/>
    <w:link w:val="Kopfzeile"/>
    <w:uiPriority w:val="99"/>
    <w:rsid w:val="00956719"/>
  </w:style>
  <w:style w:type="paragraph" w:styleId="Fuzeile">
    <w:name w:val="footer"/>
    <w:basedOn w:val="Standard"/>
    <w:link w:val="Fu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FuzeileZchn">
    <w:name w:val="Fußzeile Zchn"/>
    <w:basedOn w:val="Absatz-Standardschriftart"/>
    <w:link w:val="Fuzeile"/>
    <w:uiPriority w:val="99"/>
    <w:rsid w:val="00956719"/>
  </w:style>
  <w:style w:type="paragraph" w:styleId="Sprechblasentext">
    <w:name w:val="Balloon Text"/>
    <w:basedOn w:val="Standard"/>
    <w:link w:val="SprechblasentextZchn"/>
    <w:uiPriority w:val="99"/>
    <w:semiHidden/>
    <w:unhideWhenUsed/>
    <w:rsid w:val="00956719"/>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56719"/>
    <w:rPr>
      <w:rFonts w:ascii="Tahoma" w:hAnsi="Tahoma" w:cs="Tahoma"/>
      <w:sz w:val="16"/>
      <w:szCs w:val="16"/>
    </w:rPr>
  </w:style>
  <w:style w:type="character" w:styleId="Hyperlink">
    <w:name w:val="Hyperlink"/>
    <w:basedOn w:val="Absatz-Standardschriftart"/>
    <w:semiHidden/>
    <w:rsid w:val="00057A71"/>
    <w:rPr>
      <w:color w:val="0000FF"/>
      <w:u w:val="single"/>
    </w:rPr>
  </w:style>
  <w:style w:type="table" w:styleId="Tabellenraster">
    <w:name w:val="Table Grid"/>
    <w:basedOn w:val="NormaleTabelle"/>
    <w:uiPriority w:val="59"/>
    <w:rsid w:val="00057A71"/>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esuchterLink">
    <w:name w:val="FollowedHyperlink"/>
    <w:basedOn w:val="Absatz-Standardschriftart"/>
    <w:uiPriority w:val="99"/>
    <w:semiHidden/>
    <w:unhideWhenUsed/>
    <w:rsid w:val="003225FD"/>
    <w:rPr>
      <w:color w:val="800080" w:themeColor="followedHyperlink"/>
      <w:u w:val="single"/>
    </w:rPr>
  </w:style>
  <w:style w:type="character" w:styleId="NichtaufgelsteErwhnung">
    <w:name w:val="Unresolved Mention"/>
    <w:basedOn w:val="Absatz-Standardschriftart"/>
    <w:uiPriority w:val="99"/>
    <w:semiHidden/>
    <w:unhideWhenUsed/>
    <w:rsid w:val="003225FD"/>
    <w:rPr>
      <w:color w:val="605E5C"/>
      <w:shd w:val="clear" w:color="auto" w:fill="E1DFDD"/>
    </w:rPr>
  </w:style>
  <w:style w:type="paragraph" w:styleId="berarbeitung">
    <w:name w:val="Revision"/>
    <w:hidden/>
    <w:uiPriority w:val="99"/>
    <w:semiHidden/>
    <w:rsid w:val="00FE37DD"/>
    <w:pPr>
      <w:spacing w:after="0" w:line="240" w:lineRule="auto"/>
    </w:pPr>
    <w:rPr>
      <w:rFonts w:ascii="Times New Roman" w:eastAsia="Times New Roman" w:hAnsi="Times New Roman" w:cs="Times New Roman"/>
      <w:sz w:val="20"/>
      <w:szCs w:val="20"/>
      <w:lang w:eastAsia="de-DE"/>
    </w:rPr>
  </w:style>
  <w:style w:type="character" w:styleId="Kommentarzeichen">
    <w:name w:val="annotation reference"/>
    <w:basedOn w:val="Absatz-Standardschriftart"/>
    <w:uiPriority w:val="99"/>
    <w:semiHidden/>
    <w:unhideWhenUsed/>
    <w:rsid w:val="00074227"/>
    <w:rPr>
      <w:sz w:val="16"/>
      <w:szCs w:val="16"/>
    </w:rPr>
  </w:style>
  <w:style w:type="paragraph" w:styleId="Kommentartext">
    <w:name w:val="annotation text"/>
    <w:basedOn w:val="Standard"/>
    <w:link w:val="KommentartextZchn"/>
    <w:uiPriority w:val="99"/>
    <w:unhideWhenUsed/>
    <w:rsid w:val="00074227"/>
  </w:style>
  <w:style w:type="character" w:customStyle="1" w:styleId="KommentartextZchn">
    <w:name w:val="Kommentartext Zchn"/>
    <w:basedOn w:val="Absatz-Standardschriftart"/>
    <w:link w:val="Kommentartext"/>
    <w:uiPriority w:val="99"/>
    <w:rsid w:val="00074227"/>
    <w:rPr>
      <w:rFonts w:ascii="Times New Roman" w:eastAsia="Times New Roman" w:hAnsi="Times New Roman"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074227"/>
    <w:rPr>
      <w:b/>
      <w:bCs/>
    </w:rPr>
  </w:style>
  <w:style w:type="character" w:customStyle="1" w:styleId="KommentarthemaZchn">
    <w:name w:val="Kommentarthema Zchn"/>
    <w:basedOn w:val="KommentartextZchn"/>
    <w:link w:val="Kommentarthema"/>
    <w:uiPriority w:val="99"/>
    <w:semiHidden/>
    <w:rsid w:val="00074227"/>
    <w:rPr>
      <w:rFonts w:ascii="Times New Roman" w:eastAsia="Times New Roman" w:hAnsi="Times New Roman" w:cs="Times New Roman"/>
      <w:b/>
      <w:bCs/>
      <w:sz w:val="20"/>
      <w:szCs w:val="20"/>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05649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1.jpe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www.dentaurum.com"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mailto:info@dentaurum.com" TargetMode="External"/><Relationship Id="rId5" Type="http://schemas.openxmlformats.org/officeDocument/2006/relationships/styles" Target="styles.xml"/><Relationship Id="rId15" Type="http://schemas.openxmlformats.org/officeDocument/2006/relationships/header" Target="header1.xml"/><Relationship Id="rId10" Type="http://schemas.openxmlformats.org/officeDocument/2006/relationships/hyperlink" Target="https://www.dentaurum.de/keramik" TargetMode="External"/><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6d896f6d-b7bd-4140-a54a-dc4e48ff8304">
      <Terms xmlns="http://schemas.microsoft.com/office/infopath/2007/PartnerControls"/>
    </lcf76f155ced4ddcb4097134ff3c332f>
    <TaxCatchAll xmlns="7034abc3-b0d9-4d37-8b03-feec009547f8"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3C8254C81F6C134E84F44CA21ACBA4E1" ma:contentTypeVersion="13" ma:contentTypeDescription="Ein neues Dokument erstellen." ma:contentTypeScope="" ma:versionID="82dd1b67c4316e294ed7bb72b90af251">
  <xsd:schema xmlns:xsd="http://www.w3.org/2001/XMLSchema" xmlns:xs="http://www.w3.org/2001/XMLSchema" xmlns:p="http://schemas.microsoft.com/office/2006/metadata/properties" xmlns:ns2="6d896f6d-b7bd-4140-a54a-dc4e48ff8304" xmlns:ns3="7034abc3-b0d9-4d37-8b03-feec009547f8" targetNamespace="http://schemas.microsoft.com/office/2006/metadata/properties" ma:root="true" ma:fieldsID="ec27553738b51415b53f846520f0dcdb" ns2:_="" ns3:_="">
    <xsd:import namespace="6d896f6d-b7bd-4140-a54a-dc4e48ff8304"/>
    <xsd:import namespace="7034abc3-b0d9-4d37-8b03-feec009547f8"/>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BillingMetadata"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d896f6d-b7bd-4140-a54a-dc4e48ff830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6181a2e7-1215-4895-85e6-b4a59a54a6ad"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BillingMetadata" ma:index="18" nillable="true" ma:displayName="MediaServiceBillingMetadata" ma:hidden="true" ma:internalName="MediaServiceBillingMetadata" ma:readOnly="true">
      <xsd:simpleType>
        <xsd:restriction base="dms:Note"/>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034abc3-b0d9-4d37-8b03-feec009547f8"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3a2ebf3e-0f39-4637-9774-84421f7d8a31}" ma:internalName="TaxCatchAll" ma:showField="CatchAllData" ma:web="7034abc3-b0d9-4d37-8b03-feec009547f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16DBE5D-6E82-43EE-B735-21FC1F141448}">
  <ds:schemaRefs>
    <ds:schemaRef ds:uri="http://schemas.microsoft.com/sharepoint/v3/contenttype/forms"/>
  </ds:schemaRefs>
</ds:datastoreItem>
</file>

<file path=customXml/itemProps2.xml><?xml version="1.0" encoding="utf-8"?>
<ds:datastoreItem xmlns:ds="http://schemas.openxmlformats.org/officeDocument/2006/customXml" ds:itemID="{76BF14D1-D7D2-46E6-9D4A-4098CA1A7787}">
  <ds:schemaRefs>
    <ds:schemaRef ds:uri="http://schemas.microsoft.com/office/2006/metadata/properties"/>
    <ds:schemaRef ds:uri="http://schemas.microsoft.com/office/infopath/2007/PartnerControls"/>
    <ds:schemaRef ds:uri="6d896f6d-b7bd-4140-a54a-dc4e48ff8304"/>
    <ds:schemaRef ds:uri="7034abc3-b0d9-4d37-8b03-feec009547f8"/>
  </ds:schemaRefs>
</ds:datastoreItem>
</file>

<file path=customXml/itemProps3.xml><?xml version="1.0" encoding="utf-8"?>
<ds:datastoreItem xmlns:ds="http://schemas.openxmlformats.org/officeDocument/2006/customXml" ds:itemID="{4F97BC0F-DCDC-4E6B-B536-06E372E0DC56}">
  <ds:schemaRefs>
    <ds:schemaRef ds:uri="http://schemas.openxmlformats.org/officeDocument/2006/bibliography"/>
  </ds:schemaRefs>
</ds:datastoreItem>
</file>

<file path=customXml/itemProps4.xml><?xml version="1.0" encoding="utf-8"?>
<ds:datastoreItem xmlns:ds="http://schemas.openxmlformats.org/officeDocument/2006/customXml" ds:itemID="{684EEA39-2257-4C16-9EB3-8BD62C914A1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d896f6d-b7bd-4140-a54a-dc4e48ff8304"/>
    <ds:schemaRef ds:uri="7034abc3-b0d9-4d37-8b03-feec009547f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880</Words>
  <Characters>5548</Characters>
  <Application>Microsoft Office Word</Application>
  <DocSecurity>4</DocSecurity>
  <Lines>46</Lines>
  <Paragraphs>12</Paragraphs>
  <ScaleCrop>false</ScaleCrop>
  <HeadingPairs>
    <vt:vector size="2" baseType="variant">
      <vt:variant>
        <vt:lpstr>Titel</vt:lpstr>
      </vt:variant>
      <vt:variant>
        <vt:i4>1</vt:i4>
      </vt:variant>
    </vt:vector>
  </HeadingPairs>
  <TitlesOfParts>
    <vt:vector size="1" baseType="lpstr">
      <vt:lpstr/>
    </vt:vector>
  </TitlesOfParts>
  <Company>Dentaurum J. P. Winkelstroeter KG</Company>
  <LinksUpToDate>false</LinksUpToDate>
  <CharactersWithSpaces>6416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Smolarek, Nina</dc:creator>
  <cp:lastModifiedBy>Hahn, Luisa</cp:lastModifiedBy>
  <cp:revision>2</cp:revision>
  <cp:lastPrinted>2016-10-13T07:47:00Z</cp:lastPrinted>
  <dcterms:created xsi:type="dcterms:W3CDTF">2026-05-19T10:56:00Z</dcterms:created>
  <dcterms:modified xsi:type="dcterms:W3CDTF">2026-05-19T10:56:00Z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0x0101003C8254C81F6C134E84F44CA21ACBA4E1</vt:lpwstr>
  </property>
</Properties>
</file>